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7039" w14:textId="77777777" w:rsidR="006B5A3C" w:rsidRDefault="002835D4">
      <w:pPr>
        <w:spacing w:after="0"/>
        <w:ind w:left="708" w:firstLine="708"/>
        <w:jc w:val="both"/>
        <w:rPr>
          <w:rFonts w:ascii="Times New Roman" w:hAnsi="Times New Roman" w:cs="Times New Roman"/>
          <w:sz w:val="24"/>
          <w:szCs w:val="24"/>
        </w:rPr>
      </w:pPr>
      <w:r>
        <w:rPr>
          <w:noProof/>
          <w:lang w:eastAsia="hr-HR"/>
        </w:rPr>
        <mc:AlternateContent>
          <mc:Choice Requires="wpg">
            <w:drawing>
              <wp:inline distT="0" distB="0" distL="0" distR="0" wp14:anchorId="5D46228D" wp14:editId="66A85E5A">
                <wp:extent cx="381000" cy="498475"/>
                <wp:effectExtent l="0" t="0" r="0" b="0"/>
                <wp:docPr id="2"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382742" cy="500754"/>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0.00pt;height:39.25pt;mso-wrap-distance-left:0.00pt;mso-wrap-distance-top:0.00pt;mso-wrap-distance-right:0.00pt;mso-wrap-distance-bottom:0.00pt;z-index:1;" stroked="f">
                <v:imagedata r:id="rId11" o:title=""/>
                <o:lock v:ext="edit" rotation="t"/>
              </v:shape>
            </w:pict>
          </mc:Fallback>
        </mc:AlternateContent>
      </w:r>
    </w:p>
    <w:p w14:paraId="79F7F8E5" w14:textId="77777777" w:rsidR="006B5A3C" w:rsidRDefault="002835D4">
      <w:pPr>
        <w:spacing w:after="0"/>
        <w:jc w:val="both"/>
        <w:rPr>
          <w:rFonts w:ascii="Times New Roman" w:hAnsi="Times New Roman" w:cs="Times New Roman"/>
          <w:sz w:val="24"/>
          <w:szCs w:val="24"/>
        </w:rPr>
      </w:pPr>
      <w:r>
        <w:rPr>
          <w:noProof/>
          <w:lang w:eastAsia="hr-HR"/>
        </w:rPr>
        <mc:AlternateContent>
          <mc:Choice Requires="wps">
            <w:drawing>
              <wp:anchor distT="0" distB="0" distL="0" distR="0" simplePos="0" relativeHeight="251659264" behindDoc="0" locked="0" layoutInCell="1" allowOverlap="1" wp14:anchorId="64388872" wp14:editId="67D770E0">
                <wp:simplePos x="0" y="0"/>
                <wp:positionH relativeFrom="margin">
                  <wp:align>left</wp:align>
                </wp:positionH>
                <wp:positionV relativeFrom="paragraph">
                  <wp:posOffset>22860</wp:posOffset>
                </wp:positionV>
                <wp:extent cx="2238375" cy="676275"/>
                <wp:effectExtent l="0" t="0" r="9525" b="952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76275"/>
                        </a:xfrm>
                        <a:prstGeom prst="rect">
                          <a:avLst/>
                        </a:prstGeom>
                        <a:solidFill>
                          <a:srgbClr val="FFFFFF"/>
                        </a:solidFill>
                        <a:ln w="9525">
                          <a:noFill/>
                          <a:miter lim="800000"/>
                          <a:headEnd/>
                          <a:tailEnd/>
                        </a:ln>
                      </wps:spPr>
                      <wps:txbx>
                        <w:txbxContent>
                          <w:p w14:paraId="6A73DEEC"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A3BF16D"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BRODSKO-POSAVSKA ŽUPANIJA</w:t>
                            </w:r>
                          </w:p>
                          <w:p w14:paraId="68A9DFCD"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BEBRINA</w:t>
                            </w:r>
                          </w:p>
                          <w:p w14:paraId="57FBA964" w14:textId="77777777" w:rsidR="006B5A3C" w:rsidRDefault="002835D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OPĆINSKO VIJEĆE</w:t>
                            </w:r>
                          </w:p>
                          <w:p w14:paraId="6C9E4D13" w14:textId="77777777" w:rsidR="006B5A3C" w:rsidRDefault="006B5A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88872" id="_x0000_t202" coordsize="21600,21600" o:spt="202" path="m,l,21600r21600,l21600,xe">
                <v:stroke joinstyle="miter"/>
                <v:path gradientshapeok="t" o:connecttype="rect"/>
              </v:shapetype>
              <v:shape id="Tekstni okvir 2" o:spid="_x0000_s1026" type="#_x0000_t202" style="position:absolute;left:0;text-align:left;margin-left:0;margin-top:1.8pt;width:176.25pt;height:53.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" stroked="f">
                <v:textbox>
                  <w:txbxContent>
                    <w:p w14:paraId="6A73DEEC"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A3BF16D"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BRODSKO-POSAVSKA ŽUPANIJA</w:t>
                      </w:r>
                    </w:p>
                    <w:p w14:paraId="68A9DFCD" w14:textId="77777777" w:rsidR="006B5A3C" w:rsidRDefault="00283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BEBRINA</w:t>
                      </w:r>
                    </w:p>
                    <w:p w14:paraId="57FBA964" w14:textId="77777777" w:rsidR="006B5A3C" w:rsidRDefault="002835D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OPĆINSKO VIJEĆE</w:t>
                      </w:r>
                    </w:p>
                    <w:p w14:paraId="6C9E4D13" w14:textId="77777777" w:rsidR="006B5A3C" w:rsidRDefault="006B5A3C">
                      <w:pPr>
                        <w:jc w:val="center"/>
                      </w:pPr>
                    </w:p>
                  </w:txbxContent>
                </v:textbox>
                <w10:wrap type="square" anchorx="margin"/>
              </v:shape>
            </w:pict>
          </mc:Fallback>
        </mc:AlternateContent>
      </w:r>
    </w:p>
    <w:p w14:paraId="39146041" w14:textId="77777777" w:rsidR="006B5A3C" w:rsidRDefault="006B5A3C">
      <w:pPr>
        <w:spacing w:after="0"/>
        <w:jc w:val="both"/>
        <w:rPr>
          <w:rFonts w:ascii="Times New Roman" w:hAnsi="Times New Roman" w:cs="Times New Roman"/>
          <w:sz w:val="24"/>
          <w:szCs w:val="24"/>
        </w:rPr>
      </w:pPr>
    </w:p>
    <w:p w14:paraId="5DBD6937" w14:textId="77777777" w:rsidR="006B5A3C" w:rsidRDefault="006B5A3C">
      <w:pPr>
        <w:spacing w:after="0"/>
        <w:jc w:val="both"/>
        <w:rPr>
          <w:rFonts w:ascii="Times New Roman" w:hAnsi="Times New Roman" w:cs="Times New Roman"/>
          <w:sz w:val="24"/>
          <w:szCs w:val="24"/>
        </w:rPr>
      </w:pPr>
    </w:p>
    <w:p w14:paraId="467A4762" w14:textId="77777777" w:rsidR="006B5A3C" w:rsidRDefault="006B5A3C">
      <w:pPr>
        <w:spacing w:after="0"/>
        <w:jc w:val="both"/>
        <w:rPr>
          <w:rFonts w:ascii="Times New Roman" w:hAnsi="Times New Roman" w:cs="Times New Roman"/>
          <w:sz w:val="24"/>
          <w:szCs w:val="24"/>
        </w:rPr>
      </w:pPr>
    </w:p>
    <w:p w14:paraId="5C1163B9" w14:textId="5E0673CC" w:rsidR="006B5A3C" w:rsidRDefault="002835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temelju čl. 42. Zakona o proračunu (NN br. 144/21) i čl. 32. Statuta Općine Bebrina (Službeni vjesnik Brodsko-posavske županije br. 2/18; 18/19; 24/19 i Glasnika Općine Bebrina 1/19, 2/20 i 4/21), Općinsko vijeće Općine Bebrina na svojoj </w:t>
      </w:r>
      <w:r w:rsidR="006B4D21">
        <w:rPr>
          <w:rFonts w:ascii="Times New Roman" w:hAnsi="Times New Roman" w:cs="Times New Roman"/>
          <w:sz w:val="24"/>
          <w:szCs w:val="24"/>
        </w:rPr>
        <w:t>21</w:t>
      </w:r>
      <w:r>
        <w:rPr>
          <w:rFonts w:ascii="Times New Roman" w:hAnsi="Times New Roman" w:cs="Times New Roman"/>
          <w:sz w:val="24"/>
          <w:szCs w:val="24"/>
        </w:rPr>
        <w:t xml:space="preserve">. sjednici održanoj </w:t>
      </w:r>
      <w:r w:rsidR="006B4D21">
        <w:rPr>
          <w:rFonts w:ascii="Times New Roman" w:hAnsi="Times New Roman" w:cs="Times New Roman"/>
          <w:sz w:val="24"/>
          <w:szCs w:val="24"/>
        </w:rPr>
        <w:t>16</w:t>
      </w:r>
      <w:r>
        <w:rPr>
          <w:rFonts w:ascii="Times New Roman" w:hAnsi="Times New Roman" w:cs="Times New Roman"/>
          <w:sz w:val="24"/>
          <w:szCs w:val="24"/>
        </w:rPr>
        <w:t>. prosinca 2024. godine, donosi:</w:t>
      </w:r>
    </w:p>
    <w:p w14:paraId="222BAA58" w14:textId="77777777" w:rsidR="006B5A3C" w:rsidRDefault="006B5A3C">
      <w:pPr>
        <w:spacing w:after="0"/>
        <w:jc w:val="both"/>
        <w:rPr>
          <w:rFonts w:ascii="Times New Roman" w:hAnsi="Times New Roman" w:cs="Times New Roman"/>
          <w:sz w:val="24"/>
          <w:szCs w:val="24"/>
        </w:rPr>
      </w:pPr>
    </w:p>
    <w:p w14:paraId="51298F0E" w14:textId="77777777" w:rsidR="00196F06"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PRORAČUN OPĆINE BEBRINA ZA 2025. GODINU </w:t>
      </w:r>
    </w:p>
    <w:p w14:paraId="0032A84C" w14:textId="117F0683"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t>S PROJEKCIJAMA ZA 2026. I 2027. GODINU</w:t>
      </w:r>
    </w:p>
    <w:p w14:paraId="326F132C" w14:textId="77777777" w:rsidR="006B5A3C" w:rsidRDefault="006B5A3C">
      <w:pPr>
        <w:spacing w:after="0"/>
        <w:rPr>
          <w:rFonts w:ascii="Times New Roman" w:hAnsi="Times New Roman" w:cs="Times New Roman"/>
          <w:sz w:val="24"/>
          <w:szCs w:val="24"/>
        </w:rPr>
      </w:pPr>
    </w:p>
    <w:p w14:paraId="6A3F553A" w14:textId="77777777"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t>Članak 1.</w:t>
      </w:r>
    </w:p>
    <w:p w14:paraId="1AB57CEC" w14:textId="0818D4A2" w:rsidR="006B5A3C" w:rsidRDefault="002835D4">
      <w:pPr>
        <w:ind w:firstLine="708"/>
        <w:jc w:val="both"/>
        <w:rPr>
          <w:rFonts w:ascii="Times New Roman" w:hAnsi="Times New Roman" w:cs="Times New Roman"/>
          <w:sz w:val="24"/>
          <w:szCs w:val="24"/>
        </w:rPr>
      </w:pPr>
      <w:r>
        <w:rPr>
          <w:rFonts w:ascii="Times New Roman" w:hAnsi="Times New Roman" w:cs="Times New Roman"/>
          <w:sz w:val="24"/>
          <w:szCs w:val="24"/>
        </w:rPr>
        <w:t>Proračun Općine Bebrina za 2025. godinu i projekcije za 2026. i 2027. godinu sastoji se od:</w:t>
      </w:r>
    </w:p>
    <w:p w14:paraId="3F861DF6" w14:textId="77777777" w:rsidR="006B5A3C" w:rsidRDefault="002835D4">
      <w:pPr>
        <w:pStyle w:val="ListParagraph"/>
        <w:numPr>
          <w:ilvl w:val="0"/>
          <w:numId w:val="2"/>
        </w:numPr>
        <w:spacing w:after="0" w:line="276" w:lineRule="auto"/>
        <w:ind w:left="360"/>
        <w:rPr>
          <w:rFonts w:ascii="Times New Roman" w:hAnsi="Times New Roman"/>
          <w:b/>
          <w:bCs/>
          <w:sz w:val="24"/>
          <w:szCs w:val="24"/>
        </w:rPr>
      </w:pPr>
      <w:r>
        <w:rPr>
          <w:rFonts w:ascii="Times New Roman" w:hAnsi="Times New Roman"/>
          <w:b/>
          <w:bCs/>
          <w:sz w:val="24"/>
          <w:szCs w:val="24"/>
        </w:rPr>
        <w:t>OPĆI DIO</w:t>
      </w:r>
    </w:p>
    <w:p w14:paraId="17383100" w14:textId="77777777" w:rsidR="006B5A3C" w:rsidRDefault="002835D4">
      <w:pPr>
        <w:pStyle w:val="ListParagraph"/>
        <w:numPr>
          <w:ilvl w:val="0"/>
          <w:numId w:val="15"/>
        </w:numPr>
        <w:spacing w:after="0"/>
        <w:ind w:left="284" w:hanging="284"/>
        <w:rPr>
          <w:rFonts w:ascii="Times New Roman" w:hAnsi="Times New Roman"/>
          <w:b/>
          <w:bCs/>
          <w:sz w:val="24"/>
          <w:szCs w:val="24"/>
        </w:rPr>
      </w:pPr>
      <w:r>
        <w:rPr>
          <w:rFonts w:ascii="Times New Roman" w:hAnsi="Times New Roman"/>
          <w:b/>
          <w:bCs/>
          <w:sz w:val="24"/>
          <w:szCs w:val="24"/>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28B1D579" w14:textId="77777777" w:rsidTr="002835D4">
        <w:tc>
          <w:tcPr>
            <w:tcW w:w="3531" w:type="dxa"/>
            <w:shd w:val="clear" w:color="auto" w:fill="505050"/>
          </w:tcPr>
          <w:p w14:paraId="31679967" w14:textId="62AF81BB"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RAZRED I NAZIV</w:t>
            </w:r>
          </w:p>
        </w:tc>
        <w:tc>
          <w:tcPr>
            <w:tcW w:w="1300" w:type="dxa"/>
            <w:shd w:val="clear" w:color="auto" w:fill="505050"/>
          </w:tcPr>
          <w:p w14:paraId="6E74C7B3" w14:textId="0210CF49"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OSTVARENJE 2023.</w:t>
            </w:r>
          </w:p>
        </w:tc>
        <w:tc>
          <w:tcPr>
            <w:tcW w:w="1300" w:type="dxa"/>
            <w:shd w:val="clear" w:color="auto" w:fill="505050"/>
          </w:tcPr>
          <w:p w14:paraId="111E2294" w14:textId="59ECC9A8"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PRORAČUN OPĆINE BEBRINE ZA 2024. GODINU</w:t>
            </w:r>
          </w:p>
        </w:tc>
        <w:tc>
          <w:tcPr>
            <w:tcW w:w="1300" w:type="dxa"/>
            <w:shd w:val="clear" w:color="auto" w:fill="505050"/>
          </w:tcPr>
          <w:p w14:paraId="4C2147AE" w14:textId="6C011D54"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PRORAČUN OPĆINE BEBRINE ZA 2025. GODINU</w:t>
            </w:r>
          </w:p>
        </w:tc>
        <w:tc>
          <w:tcPr>
            <w:tcW w:w="1300" w:type="dxa"/>
            <w:shd w:val="clear" w:color="auto" w:fill="505050"/>
          </w:tcPr>
          <w:p w14:paraId="33C7B5BA" w14:textId="01CF148F"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PROJEKCIJA ZA 2026. GODINU</w:t>
            </w:r>
          </w:p>
        </w:tc>
        <w:tc>
          <w:tcPr>
            <w:tcW w:w="1300" w:type="dxa"/>
            <w:shd w:val="clear" w:color="auto" w:fill="505050"/>
          </w:tcPr>
          <w:p w14:paraId="0F938068" w14:textId="00545AF0" w:rsidR="002835D4" w:rsidRPr="002835D4" w:rsidRDefault="002835D4" w:rsidP="002835D4">
            <w:pPr>
              <w:spacing w:after="0"/>
              <w:jc w:val="center"/>
              <w:rPr>
                <w:rFonts w:ascii="Times New Roman" w:hAnsi="Times New Roman"/>
                <w:b/>
                <w:color w:val="FFFFFF"/>
                <w:sz w:val="16"/>
                <w:szCs w:val="16"/>
              </w:rPr>
            </w:pPr>
            <w:r w:rsidRPr="002835D4">
              <w:rPr>
                <w:rFonts w:ascii="Times New Roman" w:hAnsi="Times New Roman"/>
                <w:b/>
                <w:color w:val="FFFFFF"/>
                <w:sz w:val="16"/>
                <w:szCs w:val="16"/>
              </w:rPr>
              <w:t>PROJEKCIJA ZA 2027. GODINU</w:t>
            </w:r>
          </w:p>
        </w:tc>
      </w:tr>
      <w:tr w:rsidR="002835D4" w:rsidRPr="002835D4" w14:paraId="727E2188" w14:textId="77777777" w:rsidTr="002835D4">
        <w:tc>
          <w:tcPr>
            <w:tcW w:w="3531" w:type="dxa"/>
            <w:shd w:val="clear" w:color="auto" w:fill="505050"/>
          </w:tcPr>
          <w:p w14:paraId="7DB38164" w14:textId="6BD95AC9"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1</w:t>
            </w:r>
          </w:p>
        </w:tc>
        <w:tc>
          <w:tcPr>
            <w:tcW w:w="1300" w:type="dxa"/>
            <w:shd w:val="clear" w:color="auto" w:fill="505050"/>
          </w:tcPr>
          <w:p w14:paraId="6A77C2E6" w14:textId="0C7CBEF1"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2</w:t>
            </w:r>
          </w:p>
        </w:tc>
        <w:tc>
          <w:tcPr>
            <w:tcW w:w="1300" w:type="dxa"/>
            <w:shd w:val="clear" w:color="auto" w:fill="505050"/>
          </w:tcPr>
          <w:p w14:paraId="0F7CEF36" w14:textId="28B5E903"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3</w:t>
            </w:r>
          </w:p>
        </w:tc>
        <w:tc>
          <w:tcPr>
            <w:tcW w:w="1300" w:type="dxa"/>
            <w:shd w:val="clear" w:color="auto" w:fill="505050"/>
          </w:tcPr>
          <w:p w14:paraId="46F1B58C" w14:textId="65B8DA2D"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4</w:t>
            </w:r>
          </w:p>
        </w:tc>
        <w:tc>
          <w:tcPr>
            <w:tcW w:w="1300" w:type="dxa"/>
            <w:shd w:val="clear" w:color="auto" w:fill="505050"/>
          </w:tcPr>
          <w:p w14:paraId="41CE87E9" w14:textId="7F96D220"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5</w:t>
            </w:r>
          </w:p>
        </w:tc>
        <w:tc>
          <w:tcPr>
            <w:tcW w:w="1300" w:type="dxa"/>
            <w:shd w:val="clear" w:color="auto" w:fill="505050"/>
          </w:tcPr>
          <w:p w14:paraId="2B40DD7F" w14:textId="58081766" w:rsidR="002835D4" w:rsidRPr="002835D4" w:rsidRDefault="002835D4" w:rsidP="002835D4">
            <w:pPr>
              <w:spacing w:after="0"/>
              <w:jc w:val="center"/>
              <w:rPr>
                <w:rFonts w:ascii="Times New Roman" w:hAnsi="Times New Roman"/>
                <w:b/>
                <w:color w:val="FFFFFF"/>
                <w:sz w:val="16"/>
                <w:szCs w:val="16"/>
              </w:rPr>
            </w:pPr>
            <w:r>
              <w:rPr>
                <w:rFonts w:ascii="Times New Roman" w:hAnsi="Times New Roman"/>
                <w:b/>
                <w:color w:val="FFFFFF"/>
                <w:sz w:val="16"/>
                <w:szCs w:val="16"/>
              </w:rPr>
              <w:t>6</w:t>
            </w:r>
          </w:p>
        </w:tc>
      </w:tr>
      <w:tr w:rsidR="002835D4" w:rsidRPr="002835D4" w14:paraId="0B9C284A" w14:textId="77777777" w:rsidTr="002835D4">
        <w:tc>
          <w:tcPr>
            <w:tcW w:w="3531" w:type="dxa"/>
          </w:tcPr>
          <w:p w14:paraId="49574591" w14:textId="497694F9"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PRIHODI UKUPNO</w:t>
            </w:r>
          </w:p>
        </w:tc>
        <w:tc>
          <w:tcPr>
            <w:tcW w:w="1300" w:type="dxa"/>
          </w:tcPr>
          <w:p w14:paraId="3414B7E0" w14:textId="653DE407"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1.907.916,26</w:t>
            </w:r>
          </w:p>
        </w:tc>
        <w:tc>
          <w:tcPr>
            <w:tcW w:w="1300" w:type="dxa"/>
          </w:tcPr>
          <w:p w14:paraId="19DECAF1" w14:textId="1261DD01"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4.037.689,55</w:t>
            </w:r>
          </w:p>
        </w:tc>
        <w:tc>
          <w:tcPr>
            <w:tcW w:w="1300" w:type="dxa"/>
          </w:tcPr>
          <w:p w14:paraId="131C4CBB" w14:textId="4F681786"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11.641.620,00</w:t>
            </w:r>
          </w:p>
        </w:tc>
        <w:tc>
          <w:tcPr>
            <w:tcW w:w="1300" w:type="dxa"/>
          </w:tcPr>
          <w:p w14:paraId="3FB858DB" w14:textId="675B574E"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10.000.000,00</w:t>
            </w:r>
          </w:p>
        </w:tc>
        <w:tc>
          <w:tcPr>
            <w:tcW w:w="1300" w:type="dxa"/>
          </w:tcPr>
          <w:p w14:paraId="1E35A8DF" w14:textId="36312D31"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10.000.000,00</w:t>
            </w:r>
          </w:p>
        </w:tc>
      </w:tr>
      <w:tr w:rsidR="002835D4" w14:paraId="43340DFD" w14:textId="77777777" w:rsidTr="002835D4">
        <w:tc>
          <w:tcPr>
            <w:tcW w:w="3531" w:type="dxa"/>
          </w:tcPr>
          <w:p w14:paraId="00C257FB" w14:textId="179F932F" w:rsidR="002835D4" w:rsidRDefault="002835D4" w:rsidP="002835D4">
            <w:pPr>
              <w:spacing w:after="0"/>
              <w:rPr>
                <w:rFonts w:ascii="Times New Roman" w:hAnsi="Times New Roman"/>
                <w:sz w:val="16"/>
                <w:szCs w:val="16"/>
              </w:rPr>
            </w:pPr>
            <w:r>
              <w:rPr>
                <w:rFonts w:ascii="Times New Roman" w:hAnsi="Times New Roman"/>
                <w:sz w:val="16"/>
                <w:szCs w:val="16"/>
              </w:rPr>
              <w:t>6 Prihodi poslovanja</w:t>
            </w:r>
          </w:p>
        </w:tc>
        <w:tc>
          <w:tcPr>
            <w:tcW w:w="1300" w:type="dxa"/>
          </w:tcPr>
          <w:p w14:paraId="3AB5FB65" w14:textId="5FDE3881" w:rsidR="002835D4" w:rsidRDefault="002835D4" w:rsidP="002835D4">
            <w:pPr>
              <w:spacing w:after="0"/>
              <w:jc w:val="right"/>
              <w:rPr>
                <w:rFonts w:ascii="Times New Roman" w:hAnsi="Times New Roman"/>
                <w:sz w:val="16"/>
                <w:szCs w:val="16"/>
              </w:rPr>
            </w:pPr>
            <w:r>
              <w:rPr>
                <w:rFonts w:ascii="Times New Roman" w:hAnsi="Times New Roman"/>
                <w:sz w:val="16"/>
                <w:szCs w:val="16"/>
              </w:rPr>
              <w:t>1.894.742,25</w:t>
            </w:r>
          </w:p>
        </w:tc>
        <w:tc>
          <w:tcPr>
            <w:tcW w:w="1300" w:type="dxa"/>
          </w:tcPr>
          <w:p w14:paraId="727A28E8" w14:textId="6B2AA32C" w:rsidR="002835D4" w:rsidRDefault="002835D4" w:rsidP="002835D4">
            <w:pPr>
              <w:spacing w:after="0"/>
              <w:jc w:val="right"/>
              <w:rPr>
                <w:rFonts w:ascii="Times New Roman" w:hAnsi="Times New Roman"/>
                <w:sz w:val="16"/>
                <w:szCs w:val="16"/>
              </w:rPr>
            </w:pPr>
            <w:r>
              <w:rPr>
                <w:rFonts w:ascii="Times New Roman" w:hAnsi="Times New Roman"/>
                <w:sz w:val="16"/>
                <w:szCs w:val="16"/>
              </w:rPr>
              <w:t>4.034.188,52</w:t>
            </w:r>
          </w:p>
        </w:tc>
        <w:tc>
          <w:tcPr>
            <w:tcW w:w="1300" w:type="dxa"/>
          </w:tcPr>
          <w:p w14:paraId="53804211" w14:textId="5DC2C7EB" w:rsidR="002835D4" w:rsidRDefault="002835D4" w:rsidP="002835D4">
            <w:pPr>
              <w:spacing w:after="0"/>
              <w:jc w:val="right"/>
              <w:rPr>
                <w:rFonts w:ascii="Times New Roman" w:hAnsi="Times New Roman"/>
                <w:sz w:val="16"/>
                <w:szCs w:val="16"/>
              </w:rPr>
            </w:pPr>
            <w:r>
              <w:rPr>
                <w:rFonts w:ascii="Times New Roman" w:hAnsi="Times New Roman"/>
                <w:sz w:val="16"/>
                <w:szCs w:val="16"/>
              </w:rPr>
              <w:t>11.613.120,00</w:t>
            </w:r>
          </w:p>
        </w:tc>
        <w:tc>
          <w:tcPr>
            <w:tcW w:w="1300" w:type="dxa"/>
          </w:tcPr>
          <w:p w14:paraId="7A7374B1" w14:textId="147C62CF" w:rsidR="002835D4" w:rsidRDefault="002835D4" w:rsidP="002835D4">
            <w:pPr>
              <w:spacing w:after="0"/>
              <w:jc w:val="right"/>
              <w:rPr>
                <w:rFonts w:ascii="Times New Roman" w:hAnsi="Times New Roman"/>
                <w:sz w:val="16"/>
                <w:szCs w:val="16"/>
              </w:rPr>
            </w:pPr>
            <w:r>
              <w:rPr>
                <w:rFonts w:ascii="Times New Roman" w:hAnsi="Times New Roman"/>
                <w:sz w:val="16"/>
                <w:szCs w:val="16"/>
              </w:rPr>
              <w:t>9.984.500,00</w:t>
            </w:r>
          </w:p>
        </w:tc>
        <w:tc>
          <w:tcPr>
            <w:tcW w:w="1300" w:type="dxa"/>
          </w:tcPr>
          <w:p w14:paraId="3A50A76F" w14:textId="02E749EA" w:rsidR="002835D4" w:rsidRDefault="002835D4" w:rsidP="002835D4">
            <w:pPr>
              <w:spacing w:after="0"/>
              <w:jc w:val="right"/>
              <w:rPr>
                <w:rFonts w:ascii="Times New Roman" w:hAnsi="Times New Roman"/>
                <w:sz w:val="16"/>
                <w:szCs w:val="16"/>
              </w:rPr>
            </w:pPr>
            <w:r>
              <w:rPr>
                <w:rFonts w:ascii="Times New Roman" w:hAnsi="Times New Roman"/>
                <w:sz w:val="16"/>
                <w:szCs w:val="16"/>
              </w:rPr>
              <w:t>9.984.500,00</w:t>
            </w:r>
          </w:p>
        </w:tc>
      </w:tr>
      <w:tr w:rsidR="002835D4" w14:paraId="3FBA63B0" w14:textId="77777777" w:rsidTr="002835D4">
        <w:tc>
          <w:tcPr>
            <w:tcW w:w="3531" w:type="dxa"/>
          </w:tcPr>
          <w:p w14:paraId="3F097362" w14:textId="7E0B37A6" w:rsidR="002835D4" w:rsidRDefault="002835D4" w:rsidP="002835D4">
            <w:pPr>
              <w:spacing w:after="0"/>
              <w:rPr>
                <w:rFonts w:ascii="Times New Roman" w:hAnsi="Times New Roman"/>
                <w:sz w:val="16"/>
                <w:szCs w:val="16"/>
              </w:rPr>
            </w:pPr>
            <w:r>
              <w:rPr>
                <w:rFonts w:ascii="Times New Roman" w:hAnsi="Times New Roman"/>
                <w:sz w:val="16"/>
                <w:szCs w:val="16"/>
              </w:rPr>
              <w:t>7 Prihodi od prodaje nefinancijske imovine</w:t>
            </w:r>
          </w:p>
        </w:tc>
        <w:tc>
          <w:tcPr>
            <w:tcW w:w="1300" w:type="dxa"/>
          </w:tcPr>
          <w:p w14:paraId="689C5396" w14:textId="0F62CA81" w:rsidR="002835D4" w:rsidRDefault="002835D4" w:rsidP="002835D4">
            <w:pPr>
              <w:spacing w:after="0"/>
              <w:jc w:val="right"/>
              <w:rPr>
                <w:rFonts w:ascii="Times New Roman" w:hAnsi="Times New Roman"/>
                <w:sz w:val="16"/>
                <w:szCs w:val="16"/>
              </w:rPr>
            </w:pPr>
            <w:r>
              <w:rPr>
                <w:rFonts w:ascii="Times New Roman" w:hAnsi="Times New Roman"/>
                <w:sz w:val="16"/>
                <w:szCs w:val="16"/>
              </w:rPr>
              <w:t>13.174,01</w:t>
            </w:r>
          </w:p>
        </w:tc>
        <w:tc>
          <w:tcPr>
            <w:tcW w:w="1300" w:type="dxa"/>
          </w:tcPr>
          <w:p w14:paraId="503F8B4A" w14:textId="5BFF7055" w:rsidR="002835D4" w:rsidRDefault="002835D4" w:rsidP="002835D4">
            <w:pPr>
              <w:spacing w:after="0"/>
              <w:jc w:val="right"/>
              <w:rPr>
                <w:rFonts w:ascii="Times New Roman" w:hAnsi="Times New Roman"/>
                <w:sz w:val="16"/>
                <w:szCs w:val="16"/>
              </w:rPr>
            </w:pPr>
            <w:r>
              <w:rPr>
                <w:rFonts w:ascii="Times New Roman" w:hAnsi="Times New Roman"/>
                <w:sz w:val="16"/>
                <w:szCs w:val="16"/>
              </w:rPr>
              <w:t>3.501,03</w:t>
            </w:r>
          </w:p>
        </w:tc>
        <w:tc>
          <w:tcPr>
            <w:tcW w:w="1300" w:type="dxa"/>
          </w:tcPr>
          <w:p w14:paraId="30CF8201" w14:textId="718552EE" w:rsidR="002835D4" w:rsidRDefault="002835D4" w:rsidP="002835D4">
            <w:pPr>
              <w:spacing w:after="0"/>
              <w:jc w:val="right"/>
              <w:rPr>
                <w:rFonts w:ascii="Times New Roman" w:hAnsi="Times New Roman"/>
                <w:sz w:val="16"/>
                <w:szCs w:val="16"/>
              </w:rPr>
            </w:pPr>
            <w:r>
              <w:rPr>
                <w:rFonts w:ascii="Times New Roman" w:hAnsi="Times New Roman"/>
                <w:sz w:val="16"/>
                <w:szCs w:val="16"/>
              </w:rPr>
              <w:t>28.500,00</w:t>
            </w:r>
          </w:p>
        </w:tc>
        <w:tc>
          <w:tcPr>
            <w:tcW w:w="1300" w:type="dxa"/>
          </w:tcPr>
          <w:p w14:paraId="23BB3E53" w14:textId="22CB5D70" w:rsidR="002835D4" w:rsidRDefault="002835D4" w:rsidP="002835D4">
            <w:pPr>
              <w:spacing w:after="0"/>
              <w:jc w:val="right"/>
              <w:rPr>
                <w:rFonts w:ascii="Times New Roman" w:hAnsi="Times New Roman"/>
                <w:sz w:val="16"/>
                <w:szCs w:val="16"/>
              </w:rPr>
            </w:pPr>
            <w:r>
              <w:rPr>
                <w:rFonts w:ascii="Times New Roman" w:hAnsi="Times New Roman"/>
                <w:sz w:val="16"/>
                <w:szCs w:val="16"/>
              </w:rPr>
              <w:t>15.500,00</w:t>
            </w:r>
          </w:p>
        </w:tc>
        <w:tc>
          <w:tcPr>
            <w:tcW w:w="1300" w:type="dxa"/>
          </w:tcPr>
          <w:p w14:paraId="6152C773" w14:textId="6ECC5798" w:rsidR="002835D4" w:rsidRDefault="002835D4" w:rsidP="002835D4">
            <w:pPr>
              <w:spacing w:after="0"/>
              <w:jc w:val="right"/>
              <w:rPr>
                <w:rFonts w:ascii="Times New Roman" w:hAnsi="Times New Roman"/>
                <w:sz w:val="16"/>
                <w:szCs w:val="16"/>
              </w:rPr>
            </w:pPr>
            <w:r>
              <w:rPr>
                <w:rFonts w:ascii="Times New Roman" w:hAnsi="Times New Roman"/>
                <w:sz w:val="16"/>
                <w:szCs w:val="16"/>
              </w:rPr>
              <w:t>15.500,00</w:t>
            </w:r>
          </w:p>
        </w:tc>
      </w:tr>
      <w:tr w:rsidR="002835D4" w:rsidRPr="002835D4" w14:paraId="47CF3CF4" w14:textId="77777777" w:rsidTr="002835D4">
        <w:tc>
          <w:tcPr>
            <w:tcW w:w="3531" w:type="dxa"/>
          </w:tcPr>
          <w:p w14:paraId="6C8F39C4" w14:textId="30494E1E"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RASHODI UKUPNO</w:t>
            </w:r>
          </w:p>
        </w:tc>
        <w:tc>
          <w:tcPr>
            <w:tcW w:w="1300" w:type="dxa"/>
          </w:tcPr>
          <w:p w14:paraId="4DA80472" w14:textId="07469DF5"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1.840.547,11</w:t>
            </w:r>
          </w:p>
        </w:tc>
        <w:tc>
          <w:tcPr>
            <w:tcW w:w="1300" w:type="dxa"/>
          </w:tcPr>
          <w:p w14:paraId="41BF6726" w14:textId="3B26774D"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4.319.850,00</w:t>
            </w:r>
          </w:p>
        </w:tc>
        <w:tc>
          <w:tcPr>
            <w:tcW w:w="1300" w:type="dxa"/>
          </w:tcPr>
          <w:p w14:paraId="66E4FF8F" w14:textId="4DBBA0C2"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12.950.000,00</w:t>
            </w:r>
          </w:p>
        </w:tc>
        <w:tc>
          <w:tcPr>
            <w:tcW w:w="1300" w:type="dxa"/>
          </w:tcPr>
          <w:p w14:paraId="7A2CFA38" w14:textId="32131FDF"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10.000.000,00</w:t>
            </w:r>
          </w:p>
        </w:tc>
        <w:tc>
          <w:tcPr>
            <w:tcW w:w="1300" w:type="dxa"/>
          </w:tcPr>
          <w:p w14:paraId="2A883E6A" w14:textId="22BA8F58"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10.000.000,00</w:t>
            </w:r>
          </w:p>
        </w:tc>
      </w:tr>
      <w:tr w:rsidR="002835D4" w14:paraId="0E6E9AD1" w14:textId="77777777" w:rsidTr="002835D4">
        <w:tc>
          <w:tcPr>
            <w:tcW w:w="3531" w:type="dxa"/>
          </w:tcPr>
          <w:p w14:paraId="74622B50" w14:textId="6A19FAEF" w:rsidR="002835D4" w:rsidRDefault="002835D4" w:rsidP="002835D4">
            <w:pPr>
              <w:spacing w:after="0"/>
              <w:rPr>
                <w:rFonts w:ascii="Times New Roman" w:hAnsi="Times New Roman"/>
                <w:sz w:val="16"/>
                <w:szCs w:val="16"/>
              </w:rPr>
            </w:pPr>
            <w:r>
              <w:rPr>
                <w:rFonts w:ascii="Times New Roman" w:hAnsi="Times New Roman"/>
                <w:sz w:val="16"/>
                <w:szCs w:val="16"/>
              </w:rPr>
              <w:t>3 Rashodi poslovanja</w:t>
            </w:r>
          </w:p>
        </w:tc>
        <w:tc>
          <w:tcPr>
            <w:tcW w:w="1300" w:type="dxa"/>
          </w:tcPr>
          <w:p w14:paraId="7524919F" w14:textId="01BC861C" w:rsidR="002835D4" w:rsidRDefault="002835D4" w:rsidP="002835D4">
            <w:pPr>
              <w:spacing w:after="0"/>
              <w:jc w:val="right"/>
              <w:rPr>
                <w:rFonts w:ascii="Times New Roman" w:hAnsi="Times New Roman"/>
                <w:sz w:val="16"/>
                <w:szCs w:val="16"/>
              </w:rPr>
            </w:pPr>
            <w:r>
              <w:rPr>
                <w:rFonts w:ascii="Times New Roman" w:hAnsi="Times New Roman"/>
                <w:sz w:val="16"/>
                <w:szCs w:val="16"/>
              </w:rPr>
              <w:t>917.253,81</w:t>
            </w:r>
          </w:p>
        </w:tc>
        <w:tc>
          <w:tcPr>
            <w:tcW w:w="1300" w:type="dxa"/>
          </w:tcPr>
          <w:p w14:paraId="16F380D1" w14:textId="38718723" w:rsidR="002835D4" w:rsidRDefault="002835D4" w:rsidP="002835D4">
            <w:pPr>
              <w:spacing w:after="0"/>
              <w:jc w:val="right"/>
              <w:rPr>
                <w:rFonts w:ascii="Times New Roman" w:hAnsi="Times New Roman"/>
                <w:sz w:val="16"/>
                <w:szCs w:val="16"/>
              </w:rPr>
            </w:pPr>
            <w:r>
              <w:rPr>
                <w:rFonts w:ascii="Times New Roman" w:hAnsi="Times New Roman"/>
                <w:sz w:val="16"/>
                <w:szCs w:val="16"/>
              </w:rPr>
              <w:t>1.922.950,00</w:t>
            </w:r>
          </w:p>
        </w:tc>
        <w:tc>
          <w:tcPr>
            <w:tcW w:w="1300" w:type="dxa"/>
          </w:tcPr>
          <w:p w14:paraId="16A195BD" w14:textId="765A0E93" w:rsidR="002835D4" w:rsidRDefault="002835D4" w:rsidP="002835D4">
            <w:pPr>
              <w:spacing w:after="0"/>
              <w:jc w:val="right"/>
              <w:rPr>
                <w:rFonts w:ascii="Times New Roman" w:hAnsi="Times New Roman"/>
                <w:sz w:val="16"/>
                <w:szCs w:val="16"/>
              </w:rPr>
            </w:pPr>
            <w:r>
              <w:rPr>
                <w:rFonts w:ascii="Times New Roman" w:hAnsi="Times New Roman"/>
                <w:sz w:val="16"/>
                <w:szCs w:val="16"/>
              </w:rPr>
              <w:t>2.199.100,00</w:t>
            </w:r>
          </w:p>
        </w:tc>
        <w:tc>
          <w:tcPr>
            <w:tcW w:w="1300" w:type="dxa"/>
          </w:tcPr>
          <w:p w14:paraId="4FFA35E5" w14:textId="77EE0B78" w:rsidR="002835D4" w:rsidRDefault="002835D4" w:rsidP="002835D4">
            <w:pPr>
              <w:spacing w:after="0"/>
              <w:jc w:val="right"/>
              <w:rPr>
                <w:rFonts w:ascii="Times New Roman" w:hAnsi="Times New Roman"/>
                <w:sz w:val="16"/>
                <w:szCs w:val="16"/>
              </w:rPr>
            </w:pPr>
            <w:r>
              <w:rPr>
                <w:rFonts w:ascii="Times New Roman" w:hAnsi="Times New Roman"/>
                <w:sz w:val="16"/>
                <w:szCs w:val="16"/>
              </w:rPr>
              <w:t>2.020.300,00</w:t>
            </w:r>
          </w:p>
        </w:tc>
        <w:tc>
          <w:tcPr>
            <w:tcW w:w="1300" w:type="dxa"/>
          </w:tcPr>
          <w:p w14:paraId="4CF281E9" w14:textId="023AF45B" w:rsidR="002835D4" w:rsidRDefault="002835D4" w:rsidP="002835D4">
            <w:pPr>
              <w:spacing w:after="0"/>
              <w:jc w:val="right"/>
              <w:rPr>
                <w:rFonts w:ascii="Times New Roman" w:hAnsi="Times New Roman"/>
                <w:sz w:val="16"/>
                <w:szCs w:val="16"/>
              </w:rPr>
            </w:pPr>
            <w:r>
              <w:rPr>
                <w:rFonts w:ascii="Times New Roman" w:hAnsi="Times New Roman"/>
                <w:sz w:val="16"/>
                <w:szCs w:val="16"/>
              </w:rPr>
              <w:t>2.020.300,00</w:t>
            </w:r>
          </w:p>
        </w:tc>
      </w:tr>
      <w:tr w:rsidR="002835D4" w14:paraId="2E65926C" w14:textId="77777777" w:rsidTr="002835D4">
        <w:tc>
          <w:tcPr>
            <w:tcW w:w="3531" w:type="dxa"/>
          </w:tcPr>
          <w:p w14:paraId="44360F3B" w14:textId="2ABD00FB" w:rsidR="002835D4" w:rsidRDefault="002835D4" w:rsidP="002835D4">
            <w:pPr>
              <w:spacing w:after="0"/>
              <w:rPr>
                <w:rFonts w:ascii="Times New Roman" w:hAnsi="Times New Roman"/>
                <w:sz w:val="16"/>
                <w:szCs w:val="16"/>
              </w:rPr>
            </w:pPr>
            <w:r>
              <w:rPr>
                <w:rFonts w:ascii="Times New Roman" w:hAnsi="Times New Roman"/>
                <w:sz w:val="16"/>
                <w:szCs w:val="16"/>
              </w:rPr>
              <w:t>4 Rashodi za nabavu nefinancijske imovine</w:t>
            </w:r>
          </w:p>
        </w:tc>
        <w:tc>
          <w:tcPr>
            <w:tcW w:w="1300" w:type="dxa"/>
          </w:tcPr>
          <w:p w14:paraId="68F312F6" w14:textId="2FDB6053" w:rsidR="002835D4" w:rsidRDefault="002835D4" w:rsidP="002835D4">
            <w:pPr>
              <w:spacing w:after="0"/>
              <w:jc w:val="right"/>
              <w:rPr>
                <w:rFonts w:ascii="Times New Roman" w:hAnsi="Times New Roman"/>
                <w:sz w:val="16"/>
                <w:szCs w:val="16"/>
              </w:rPr>
            </w:pPr>
            <w:r>
              <w:rPr>
                <w:rFonts w:ascii="Times New Roman" w:hAnsi="Times New Roman"/>
                <w:sz w:val="16"/>
                <w:szCs w:val="16"/>
              </w:rPr>
              <w:t>923.293,30</w:t>
            </w:r>
          </w:p>
        </w:tc>
        <w:tc>
          <w:tcPr>
            <w:tcW w:w="1300" w:type="dxa"/>
          </w:tcPr>
          <w:p w14:paraId="502B60FA" w14:textId="0E0B110B" w:rsidR="002835D4" w:rsidRDefault="002835D4" w:rsidP="002835D4">
            <w:pPr>
              <w:spacing w:after="0"/>
              <w:jc w:val="right"/>
              <w:rPr>
                <w:rFonts w:ascii="Times New Roman" w:hAnsi="Times New Roman"/>
                <w:sz w:val="16"/>
                <w:szCs w:val="16"/>
              </w:rPr>
            </w:pPr>
            <w:r>
              <w:rPr>
                <w:rFonts w:ascii="Times New Roman" w:hAnsi="Times New Roman"/>
                <w:sz w:val="16"/>
                <w:szCs w:val="16"/>
              </w:rPr>
              <w:t>2.396.900,00</w:t>
            </w:r>
          </w:p>
        </w:tc>
        <w:tc>
          <w:tcPr>
            <w:tcW w:w="1300" w:type="dxa"/>
          </w:tcPr>
          <w:p w14:paraId="2B342918" w14:textId="59999202" w:rsidR="002835D4" w:rsidRDefault="002835D4" w:rsidP="002835D4">
            <w:pPr>
              <w:spacing w:after="0"/>
              <w:jc w:val="right"/>
              <w:rPr>
                <w:rFonts w:ascii="Times New Roman" w:hAnsi="Times New Roman"/>
                <w:sz w:val="16"/>
                <w:szCs w:val="16"/>
              </w:rPr>
            </w:pPr>
            <w:r>
              <w:rPr>
                <w:rFonts w:ascii="Times New Roman" w:hAnsi="Times New Roman"/>
                <w:sz w:val="16"/>
                <w:szCs w:val="16"/>
              </w:rPr>
              <w:t>10.750.900,00</w:t>
            </w:r>
          </w:p>
        </w:tc>
        <w:tc>
          <w:tcPr>
            <w:tcW w:w="1300" w:type="dxa"/>
          </w:tcPr>
          <w:p w14:paraId="0B194222" w14:textId="73834DB6" w:rsidR="002835D4" w:rsidRDefault="002835D4" w:rsidP="002835D4">
            <w:pPr>
              <w:spacing w:after="0"/>
              <w:jc w:val="right"/>
              <w:rPr>
                <w:rFonts w:ascii="Times New Roman" w:hAnsi="Times New Roman"/>
                <w:sz w:val="16"/>
                <w:szCs w:val="16"/>
              </w:rPr>
            </w:pPr>
            <w:r>
              <w:rPr>
                <w:rFonts w:ascii="Times New Roman" w:hAnsi="Times New Roman"/>
                <w:sz w:val="16"/>
                <w:szCs w:val="16"/>
              </w:rPr>
              <w:t>7.979.700,00</w:t>
            </w:r>
          </w:p>
        </w:tc>
        <w:tc>
          <w:tcPr>
            <w:tcW w:w="1300" w:type="dxa"/>
          </w:tcPr>
          <w:p w14:paraId="630ABF9B" w14:textId="0F492A0B" w:rsidR="002835D4" w:rsidRDefault="002835D4" w:rsidP="002835D4">
            <w:pPr>
              <w:spacing w:after="0"/>
              <w:jc w:val="right"/>
              <w:rPr>
                <w:rFonts w:ascii="Times New Roman" w:hAnsi="Times New Roman"/>
                <w:sz w:val="16"/>
                <w:szCs w:val="16"/>
              </w:rPr>
            </w:pPr>
            <w:r>
              <w:rPr>
                <w:rFonts w:ascii="Times New Roman" w:hAnsi="Times New Roman"/>
                <w:sz w:val="16"/>
                <w:szCs w:val="16"/>
              </w:rPr>
              <w:t>7.979.700,00</w:t>
            </w:r>
          </w:p>
        </w:tc>
      </w:tr>
      <w:tr w:rsidR="002835D4" w:rsidRPr="002835D4" w14:paraId="5B518D88" w14:textId="77777777" w:rsidTr="002835D4">
        <w:trPr>
          <w:trHeight w:val="360"/>
        </w:trPr>
        <w:tc>
          <w:tcPr>
            <w:tcW w:w="3531" w:type="dxa"/>
            <w:shd w:val="clear" w:color="auto" w:fill="FFE699"/>
            <w:vAlign w:val="center"/>
          </w:tcPr>
          <w:p w14:paraId="09AF0F68" w14:textId="04DEA345"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RAZLIKA - VIŠAK/MANJAK</w:t>
            </w:r>
          </w:p>
        </w:tc>
        <w:tc>
          <w:tcPr>
            <w:tcW w:w="1300" w:type="dxa"/>
            <w:shd w:val="clear" w:color="auto" w:fill="FFE699"/>
            <w:vAlign w:val="center"/>
          </w:tcPr>
          <w:p w14:paraId="1BEEB7EA" w14:textId="6C2A352D"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67.369,15</w:t>
            </w:r>
          </w:p>
        </w:tc>
        <w:tc>
          <w:tcPr>
            <w:tcW w:w="1300" w:type="dxa"/>
            <w:shd w:val="clear" w:color="auto" w:fill="FFE699"/>
            <w:vAlign w:val="center"/>
          </w:tcPr>
          <w:p w14:paraId="30124927" w14:textId="2A46F882"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-282.160,45</w:t>
            </w:r>
          </w:p>
        </w:tc>
        <w:tc>
          <w:tcPr>
            <w:tcW w:w="1300" w:type="dxa"/>
            <w:shd w:val="clear" w:color="auto" w:fill="FFE699"/>
            <w:vAlign w:val="center"/>
          </w:tcPr>
          <w:p w14:paraId="488D1909" w14:textId="7FB8621F"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-1.308.380,00</w:t>
            </w:r>
          </w:p>
        </w:tc>
        <w:tc>
          <w:tcPr>
            <w:tcW w:w="1300" w:type="dxa"/>
            <w:shd w:val="clear" w:color="auto" w:fill="FFE699"/>
            <w:vAlign w:val="center"/>
          </w:tcPr>
          <w:p w14:paraId="68064D20" w14:textId="5F9949BA"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54C9C32E" w14:textId="16AE5830"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r>
    </w:tbl>
    <w:p w14:paraId="61BC7D2D" w14:textId="0F77501C" w:rsidR="006B5A3C" w:rsidRDefault="006B5A3C">
      <w:pPr>
        <w:spacing w:after="0"/>
        <w:rPr>
          <w:rFonts w:ascii="Times New Roman" w:hAnsi="Times New Roman"/>
          <w:sz w:val="16"/>
          <w:szCs w:val="16"/>
        </w:rPr>
      </w:pPr>
    </w:p>
    <w:p w14:paraId="171B1FAF" w14:textId="77777777" w:rsidR="006B5A3C" w:rsidRDefault="002835D4">
      <w:pPr>
        <w:pStyle w:val="ListParagraph"/>
        <w:numPr>
          <w:ilvl w:val="0"/>
          <w:numId w:val="15"/>
        </w:numPr>
        <w:spacing w:after="0"/>
        <w:ind w:left="284" w:hanging="284"/>
        <w:rPr>
          <w:rFonts w:ascii="Times New Roman" w:hAnsi="Times New Roman"/>
          <w:b/>
          <w:bCs/>
          <w:sz w:val="24"/>
          <w:szCs w:val="24"/>
        </w:rPr>
      </w:pPr>
      <w:r>
        <w:rPr>
          <w:rFonts w:ascii="Times New Roman" w:hAnsi="Times New Roman"/>
          <w:b/>
          <w:bCs/>
          <w:sz w:val="24"/>
          <w:szCs w:val="24"/>
        </w:rPr>
        <w:t>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14:paraId="3392AE01" w14:textId="77777777" w:rsidTr="002835D4">
        <w:tc>
          <w:tcPr>
            <w:tcW w:w="3531" w:type="dxa"/>
          </w:tcPr>
          <w:p w14:paraId="5E57A319" w14:textId="16C2149E" w:rsidR="002835D4" w:rsidRDefault="002835D4" w:rsidP="002835D4">
            <w:pPr>
              <w:spacing w:after="0"/>
              <w:rPr>
                <w:rFonts w:ascii="Times New Roman" w:hAnsi="Times New Roman"/>
                <w:sz w:val="16"/>
                <w:szCs w:val="16"/>
              </w:rPr>
            </w:pPr>
            <w:r>
              <w:rPr>
                <w:rFonts w:ascii="Times New Roman" w:hAnsi="Times New Roman"/>
                <w:sz w:val="16"/>
                <w:szCs w:val="16"/>
              </w:rPr>
              <w:t>8 Primici od financijske imovine i zaduživanja</w:t>
            </w:r>
          </w:p>
        </w:tc>
        <w:tc>
          <w:tcPr>
            <w:tcW w:w="1300" w:type="dxa"/>
          </w:tcPr>
          <w:p w14:paraId="6318D7A3" w14:textId="2E9DA686" w:rsidR="002835D4" w:rsidRDefault="002835D4" w:rsidP="002835D4">
            <w:pPr>
              <w:spacing w:after="0"/>
              <w:jc w:val="right"/>
              <w:rPr>
                <w:rFonts w:ascii="Times New Roman" w:hAnsi="Times New Roman"/>
                <w:sz w:val="16"/>
                <w:szCs w:val="16"/>
              </w:rPr>
            </w:pPr>
            <w:r>
              <w:rPr>
                <w:rFonts w:ascii="Times New Roman" w:hAnsi="Times New Roman"/>
                <w:sz w:val="16"/>
                <w:szCs w:val="16"/>
              </w:rPr>
              <w:t>30.146,30</w:t>
            </w:r>
          </w:p>
        </w:tc>
        <w:tc>
          <w:tcPr>
            <w:tcW w:w="1300" w:type="dxa"/>
          </w:tcPr>
          <w:p w14:paraId="4B157516" w14:textId="710A3433"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1139A3EA" w14:textId="2F817A58" w:rsidR="002835D4" w:rsidRDefault="002835D4" w:rsidP="002835D4">
            <w:pPr>
              <w:spacing w:after="0"/>
              <w:jc w:val="right"/>
              <w:rPr>
                <w:rFonts w:ascii="Times New Roman" w:hAnsi="Times New Roman"/>
                <w:sz w:val="16"/>
                <w:szCs w:val="16"/>
              </w:rPr>
            </w:pPr>
            <w:r>
              <w:rPr>
                <w:rFonts w:ascii="Times New Roman" w:hAnsi="Times New Roman"/>
                <w:sz w:val="16"/>
                <w:szCs w:val="16"/>
              </w:rPr>
              <w:t>330.000,00</w:t>
            </w:r>
          </w:p>
        </w:tc>
        <w:tc>
          <w:tcPr>
            <w:tcW w:w="1300" w:type="dxa"/>
          </w:tcPr>
          <w:p w14:paraId="6B51F018" w14:textId="153F5884"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4174A960" w14:textId="3A336B90"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14:paraId="1569B1CF" w14:textId="77777777" w:rsidTr="002835D4">
        <w:tc>
          <w:tcPr>
            <w:tcW w:w="3531" w:type="dxa"/>
          </w:tcPr>
          <w:p w14:paraId="1D2A25F2" w14:textId="61B24236" w:rsidR="002835D4" w:rsidRDefault="002835D4" w:rsidP="002835D4">
            <w:pPr>
              <w:spacing w:after="0"/>
              <w:rPr>
                <w:rFonts w:ascii="Times New Roman" w:hAnsi="Times New Roman"/>
                <w:sz w:val="16"/>
                <w:szCs w:val="16"/>
              </w:rPr>
            </w:pPr>
            <w:r>
              <w:rPr>
                <w:rFonts w:ascii="Times New Roman" w:hAnsi="Times New Roman"/>
                <w:sz w:val="16"/>
                <w:szCs w:val="16"/>
              </w:rPr>
              <w:t>5 Izdaci za financijsku imovinu i otplate zajmova</w:t>
            </w:r>
          </w:p>
        </w:tc>
        <w:tc>
          <w:tcPr>
            <w:tcW w:w="1300" w:type="dxa"/>
          </w:tcPr>
          <w:p w14:paraId="74FE76A0" w14:textId="0EA2F5BA" w:rsidR="002835D4" w:rsidRDefault="002835D4" w:rsidP="002835D4">
            <w:pPr>
              <w:spacing w:after="0"/>
              <w:jc w:val="right"/>
              <w:rPr>
                <w:rFonts w:ascii="Times New Roman" w:hAnsi="Times New Roman"/>
                <w:sz w:val="16"/>
                <w:szCs w:val="16"/>
              </w:rPr>
            </w:pPr>
            <w:r>
              <w:rPr>
                <w:rFonts w:ascii="Times New Roman" w:hAnsi="Times New Roman"/>
                <w:sz w:val="16"/>
                <w:szCs w:val="16"/>
              </w:rPr>
              <w:t>28.750,84</w:t>
            </w:r>
          </w:p>
        </w:tc>
        <w:tc>
          <w:tcPr>
            <w:tcW w:w="1300" w:type="dxa"/>
          </w:tcPr>
          <w:p w14:paraId="6119BD6D" w14:textId="1CB98776" w:rsidR="002835D4" w:rsidRDefault="002835D4" w:rsidP="002835D4">
            <w:pPr>
              <w:spacing w:after="0"/>
              <w:jc w:val="right"/>
              <w:rPr>
                <w:rFonts w:ascii="Times New Roman" w:hAnsi="Times New Roman"/>
                <w:sz w:val="16"/>
                <w:szCs w:val="16"/>
              </w:rPr>
            </w:pPr>
            <w:r>
              <w:rPr>
                <w:rFonts w:ascii="Times New Roman" w:hAnsi="Times New Roman"/>
                <w:sz w:val="16"/>
                <w:szCs w:val="16"/>
              </w:rPr>
              <w:t>30.150,00</w:t>
            </w:r>
          </w:p>
        </w:tc>
        <w:tc>
          <w:tcPr>
            <w:tcW w:w="1300" w:type="dxa"/>
          </w:tcPr>
          <w:p w14:paraId="3384EE9E" w14:textId="148E77C3" w:rsidR="002835D4" w:rsidRDefault="002835D4" w:rsidP="002835D4">
            <w:pPr>
              <w:spacing w:after="0"/>
              <w:jc w:val="right"/>
              <w:rPr>
                <w:rFonts w:ascii="Times New Roman" w:hAnsi="Times New Roman"/>
                <w:sz w:val="16"/>
                <w:szCs w:val="16"/>
              </w:rPr>
            </w:pPr>
            <w:r>
              <w:rPr>
                <w:rFonts w:ascii="Times New Roman" w:hAnsi="Times New Roman"/>
                <w:sz w:val="16"/>
                <w:szCs w:val="16"/>
              </w:rPr>
              <w:t>330.000,00</w:t>
            </w:r>
          </w:p>
        </w:tc>
        <w:tc>
          <w:tcPr>
            <w:tcW w:w="1300" w:type="dxa"/>
          </w:tcPr>
          <w:p w14:paraId="0DC2EC15" w14:textId="389528A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09E79C74" w14:textId="4D45DDC5"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rsidRPr="002835D4" w14:paraId="7D714A97" w14:textId="77777777" w:rsidTr="002835D4">
        <w:trPr>
          <w:trHeight w:val="360"/>
        </w:trPr>
        <w:tc>
          <w:tcPr>
            <w:tcW w:w="3531" w:type="dxa"/>
            <w:shd w:val="clear" w:color="auto" w:fill="FFE699"/>
            <w:vAlign w:val="center"/>
          </w:tcPr>
          <w:p w14:paraId="12D7175C" w14:textId="0C59AA82"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NETO FINANCIRANJE</w:t>
            </w:r>
          </w:p>
        </w:tc>
        <w:tc>
          <w:tcPr>
            <w:tcW w:w="1300" w:type="dxa"/>
            <w:shd w:val="clear" w:color="auto" w:fill="FFE699"/>
            <w:vAlign w:val="center"/>
          </w:tcPr>
          <w:p w14:paraId="60A7F0FF" w14:textId="66EEEBD4"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1.395,46</w:t>
            </w:r>
          </w:p>
        </w:tc>
        <w:tc>
          <w:tcPr>
            <w:tcW w:w="1300" w:type="dxa"/>
            <w:shd w:val="clear" w:color="auto" w:fill="FFE699"/>
            <w:vAlign w:val="center"/>
          </w:tcPr>
          <w:p w14:paraId="25D558E7" w14:textId="76DA2377"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-30.150,00</w:t>
            </w:r>
          </w:p>
        </w:tc>
        <w:tc>
          <w:tcPr>
            <w:tcW w:w="1300" w:type="dxa"/>
            <w:shd w:val="clear" w:color="auto" w:fill="FFE699"/>
            <w:vAlign w:val="center"/>
          </w:tcPr>
          <w:p w14:paraId="04C06FD6" w14:textId="298F8B4F"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658F1704" w14:textId="02E031F1"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3D72F016" w14:textId="6DE88EAA"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r>
      <w:tr w:rsidR="002835D4" w:rsidRPr="002835D4" w14:paraId="30AA77C9" w14:textId="77777777" w:rsidTr="002835D4">
        <w:trPr>
          <w:trHeight w:val="360"/>
        </w:trPr>
        <w:tc>
          <w:tcPr>
            <w:tcW w:w="3531" w:type="dxa"/>
            <w:shd w:val="clear" w:color="auto" w:fill="FFE699"/>
            <w:vAlign w:val="center"/>
          </w:tcPr>
          <w:p w14:paraId="7E477172" w14:textId="0DB5FEBB"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VIŠAK/MANJAK + NETO FINANCIRANJE</w:t>
            </w:r>
          </w:p>
        </w:tc>
        <w:tc>
          <w:tcPr>
            <w:tcW w:w="1300" w:type="dxa"/>
            <w:shd w:val="clear" w:color="auto" w:fill="FFE699"/>
            <w:vAlign w:val="center"/>
          </w:tcPr>
          <w:p w14:paraId="15D82684" w14:textId="19FA16CA"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68.764,61</w:t>
            </w:r>
          </w:p>
        </w:tc>
        <w:tc>
          <w:tcPr>
            <w:tcW w:w="1300" w:type="dxa"/>
            <w:shd w:val="clear" w:color="auto" w:fill="FFE699"/>
            <w:vAlign w:val="center"/>
          </w:tcPr>
          <w:p w14:paraId="204A526C" w14:textId="2A490878"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-312.310,45</w:t>
            </w:r>
          </w:p>
        </w:tc>
        <w:tc>
          <w:tcPr>
            <w:tcW w:w="1300" w:type="dxa"/>
            <w:shd w:val="clear" w:color="auto" w:fill="FFE699"/>
            <w:vAlign w:val="center"/>
          </w:tcPr>
          <w:p w14:paraId="5E48C31D" w14:textId="4ED6A934"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-1.308.380,00</w:t>
            </w:r>
          </w:p>
        </w:tc>
        <w:tc>
          <w:tcPr>
            <w:tcW w:w="1300" w:type="dxa"/>
            <w:shd w:val="clear" w:color="auto" w:fill="FFE699"/>
            <w:vAlign w:val="center"/>
          </w:tcPr>
          <w:p w14:paraId="28720D1F" w14:textId="1C25FFEB"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3A6E3315" w14:textId="78D78D8B"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r>
    </w:tbl>
    <w:p w14:paraId="069B4B7A" w14:textId="3979E754" w:rsidR="006B5A3C" w:rsidRDefault="006B5A3C">
      <w:pPr>
        <w:spacing w:after="0"/>
        <w:rPr>
          <w:rFonts w:ascii="Times New Roman" w:hAnsi="Times New Roman"/>
          <w:sz w:val="16"/>
          <w:szCs w:val="16"/>
        </w:rPr>
      </w:pPr>
    </w:p>
    <w:p w14:paraId="0EAB4511" w14:textId="77777777" w:rsidR="006B5A3C" w:rsidRDefault="002835D4">
      <w:pPr>
        <w:pStyle w:val="ListParagraph"/>
        <w:numPr>
          <w:ilvl w:val="0"/>
          <w:numId w:val="15"/>
        </w:numPr>
        <w:spacing w:after="0"/>
        <w:ind w:left="284" w:hanging="284"/>
        <w:rPr>
          <w:rFonts w:ascii="Times New Roman" w:hAnsi="Times New Roman"/>
          <w:b/>
          <w:bCs/>
          <w:sz w:val="24"/>
          <w:szCs w:val="24"/>
        </w:rPr>
      </w:pPr>
      <w:r>
        <w:rPr>
          <w:rFonts w:ascii="Times New Roman" w:hAnsi="Times New Roman"/>
          <w:b/>
          <w:bCs/>
          <w:sz w:val="24"/>
          <w:szCs w:val="24"/>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14:paraId="07812E4B" w14:textId="77777777" w:rsidTr="002835D4">
        <w:tc>
          <w:tcPr>
            <w:tcW w:w="3531" w:type="dxa"/>
          </w:tcPr>
          <w:p w14:paraId="721561BB" w14:textId="632F6110" w:rsidR="002835D4" w:rsidRDefault="002835D4" w:rsidP="002835D4">
            <w:pPr>
              <w:spacing w:after="0"/>
              <w:rPr>
                <w:rFonts w:ascii="Times New Roman" w:hAnsi="Times New Roman"/>
                <w:sz w:val="16"/>
                <w:szCs w:val="16"/>
              </w:rPr>
            </w:pPr>
            <w:r>
              <w:rPr>
                <w:rFonts w:ascii="Times New Roman" w:hAnsi="Times New Roman"/>
                <w:sz w:val="16"/>
                <w:szCs w:val="16"/>
              </w:rPr>
              <w:t>PRIJENOS VIŠKA/MANJKA IZ PRETHODNE(IH) GODINE</w:t>
            </w:r>
          </w:p>
        </w:tc>
        <w:tc>
          <w:tcPr>
            <w:tcW w:w="1300" w:type="dxa"/>
          </w:tcPr>
          <w:p w14:paraId="39532F81" w14:textId="2BAB8DE3" w:rsidR="002835D4" w:rsidRDefault="002835D4" w:rsidP="002835D4">
            <w:pPr>
              <w:spacing w:after="0"/>
              <w:jc w:val="right"/>
              <w:rPr>
                <w:rFonts w:ascii="Times New Roman" w:hAnsi="Times New Roman"/>
                <w:sz w:val="16"/>
                <w:szCs w:val="16"/>
              </w:rPr>
            </w:pPr>
            <w:r>
              <w:rPr>
                <w:rFonts w:ascii="Times New Roman" w:hAnsi="Times New Roman"/>
                <w:sz w:val="16"/>
                <w:szCs w:val="16"/>
              </w:rPr>
              <w:t>243.545,84</w:t>
            </w:r>
          </w:p>
        </w:tc>
        <w:tc>
          <w:tcPr>
            <w:tcW w:w="1300" w:type="dxa"/>
          </w:tcPr>
          <w:p w14:paraId="47524958" w14:textId="6F6F0698" w:rsidR="002835D4" w:rsidRDefault="002835D4" w:rsidP="002835D4">
            <w:pPr>
              <w:spacing w:after="0"/>
              <w:jc w:val="right"/>
              <w:rPr>
                <w:rFonts w:ascii="Times New Roman" w:hAnsi="Times New Roman"/>
                <w:sz w:val="16"/>
                <w:szCs w:val="16"/>
              </w:rPr>
            </w:pPr>
            <w:r>
              <w:rPr>
                <w:rFonts w:ascii="Times New Roman" w:hAnsi="Times New Roman"/>
                <w:sz w:val="16"/>
                <w:szCs w:val="16"/>
              </w:rPr>
              <w:t>312.310,45</w:t>
            </w:r>
          </w:p>
        </w:tc>
        <w:tc>
          <w:tcPr>
            <w:tcW w:w="1300" w:type="dxa"/>
          </w:tcPr>
          <w:p w14:paraId="3AD49ADF" w14:textId="115CD9DA" w:rsidR="002835D4" w:rsidRDefault="002835D4" w:rsidP="002835D4">
            <w:pPr>
              <w:spacing w:after="0"/>
              <w:jc w:val="right"/>
              <w:rPr>
                <w:rFonts w:ascii="Times New Roman" w:hAnsi="Times New Roman"/>
                <w:sz w:val="16"/>
                <w:szCs w:val="16"/>
              </w:rPr>
            </w:pPr>
            <w:r>
              <w:rPr>
                <w:rFonts w:ascii="Times New Roman" w:hAnsi="Times New Roman"/>
                <w:sz w:val="16"/>
                <w:szCs w:val="16"/>
              </w:rPr>
              <w:t>1.308.380,00</w:t>
            </w:r>
          </w:p>
        </w:tc>
        <w:tc>
          <w:tcPr>
            <w:tcW w:w="1300" w:type="dxa"/>
          </w:tcPr>
          <w:p w14:paraId="0946380E" w14:textId="321E3193"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65E118CC" w14:textId="4B60A2C7"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14:paraId="211782FB" w14:textId="77777777" w:rsidTr="002835D4">
        <w:tc>
          <w:tcPr>
            <w:tcW w:w="3531" w:type="dxa"/>
          </w:tcPr>
          <w:p w14:paraId="01D9A11B" w14:textId="555185FB" w:rsidR="002835D4" w:rsidRDefault="002835D4" w:rsidP="002835D4">
            <w:pPr>
              <w:spacing w:after="0"/>
              <w:rPr>
                <w:rFonts w:ascii="Times New Roman" w:hAnsi="Times New Roman"/>
                <w:sz w:val="16"/>
                <w:szCs w:val="16"/>
              </w:rPr>
            </w:pPr>
            <w:r>
              <w:rPr>
                <w:rFonts w:ascii="Times New Roman" w:hAnsi="Times New Roman"/>
                <w:sz w:val="16"/>
                <w:szCs w:val="16"/>
              </w:rPr>
              <w:t>PRIJENOS VIŠKA/MANJKA U SLJEDEĆE RAZDOBLJE</w:t>
            </w:r>
          </w:p>
        </w:tc>
        <w:tc>
          <w:tcPr>
            <w:tcW w:w="1300" w:type="dxa"/>
          </w:tcPr>
          <w:p w14:paraId="15064295" w14:textId="338DD848" w:rsidR="002835D4" w:rsidRDefault="002835D4" w:rsidP="002835D4">
            <w:pPr>
              <w:spacing w:after="0"/>
              <w:jc w:val="right"/>
              <w:rPr>
                <w:rFonts w:ascii="Times New Roman" w:hAnsi="Times New Roman"/>
                <w:sz w:val="16"/>
                <w:szCs w:val="16"/>
              </w:rPr>
            </w:pPr>
            <w:r>
              <w:rPr>
                <w:rFonts w:ascii="Times New Roman" w:hAnsi="Times New Roman"/>
                <w:sz w:val="16"/>
                <w:szCs w:val="16"/>
              </w:rPr>
              <w:t>312.310,45</w:t>
            </w:r>
          </w:p>
        </w:tc>
        <w:tc>
          <w:tcPr>
            <w:tcW w:w="1300" w:type="dxa"/>
          </w:tcPr>
          <w:p w14:paraId="2C350355" w14:textId="63AF23C9"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08CD9D03" w14:textId="50FCC9DC"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530D3A5B" w14:textId="0CD8CFB9"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3D848CBA" w14:textId="74A594A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rsidRPr="002835D4" w14:paraId="3C6AAB03" w14:textId="77777777" w:rsidTr="002835D4">
        <w:trPr>
          <w:trHeight w:val="360"/>
        </w:trPr>
        <w:tc>
          <w:tcPr>
            <w:tcW w:w="3531" w:type="dxa"/>
            <w:shd w:val="clear" w:color="auto" w:fill="FFE699"/>
            <w:vAlign w:val="center"/>
          </w:tcPr>
          <w:p w14:paraId="1E088EA2" w14:textId="0F454143"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VIŠAK/MANJAK + NETO FINANCIRANJE + PRIJENOS VIŠKA/MANJKA IZ PRETHODNE(IH) GODINE - PRIJENOS VIŠKA/MANJKA U SLJEDEĆE RAZDOBLJE</w:t>
            </w:r>
          </w:p>
        </w:tc>
        <w:tc>
          <w:tcPr>
            <w:tcW w:w="1300" w:type="dxa"/>
            <w:shd w:val="clear" w:color="auto" w:fill="FFE699"/>
            <w:vAlign w:val="center"/>
          </w:tcPr>
          <w:p w14:paraId="4954A036" w14:textId="6EE5526C"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4E931CC5" w14:textId="6E97E414"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7CC393A5" w14:textId="5415D45E"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76041839" w14:textId="6480F2C9"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16224982" w14:textId="41EF04A7"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r>
    </w:tbl>
    <w:p w14:paraId="5B854410" w14:textId="005E1007" w:rsidR="006B5A3C" w:rsidRDefault="006B5A3C">
      <w:pPr>
        <w:spacing w:after="0"/>
        <w:rPr>
          <w:rFonts w:ascii="Times New Roman" w:hAnsi="Times New Roman"/>
          <w:sz w:val="16"/>
          <w:szCs w:val="16"/>
        </w:rPr>
      </w:pPr>
    </w:p>
    <w:p w14:paraId="2290FE12" w14:textId="77777777" w:rsidR="006B5A3C" w:rsidRDefault="002835D4">
      <w:pPr>
        <w:pStyle w:val="ListParagraph"/>
        <w:numPr>
          <w:ilvl w:val="0"/>
          <w:numId w:val="15"/>
        </w:numPr>
        <w:spacing w:after="0"/>
        <w:ind w:left="284" w:hanging="284"/>
        <w:rPr>
          <w:rFonts w:ascii="Times New Roman" w:hAnsi="Times New Roman"/>
          <w:b/>
          <w:bCs/>
          <w:sz w:val="24"/>
          <w:szCs w:val="24"/>
        </w:rPr>
      </w:pPr>
      <w:r>
        <w:rPr>
          <w:rFonts w:ascii="Times New Roman" w:hAnsi="Times New Roman"/>
          <w:b/>
          <w:bCs/>
          <w:sz w:val="24"/>
          <w:szCs w:val="24"/>
        </w:rPr>
        <w:t>VIŠEGODIŠNJI PLAN URAVNOTEŽENJA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14:paraId="213CF679" w14:textId="77777777" w:rsidTr="002835D4">
        <w:tc>
          <w:tcPr>
            <w:tcW w:w="3531" w:type="dxa"/>
          </w:tcPr>
          <w:p w14:paraId="62D5E79A" w14:textId="0B0A06F5" w:rsidR="002835D4" w:rsidRDefault="002835D4" w:rsidP="002835D4">
            <w:pPr>
              <w:spacing w:after="0"/>
              <w:rPr>
                <w:rFonts w:ascii="Times New Roman" w:hAnsi="Times New Roman"/>
                <w:sz w:val="16"/>
                <w:szCs w:val="16"/>
              </w:rPr>
            </w:pPr>
            <w:r>
              <w:rPr>
                <w:rFonts w:ascii="Times New Roman" w:hAnsi="Times New Roman"/>
                <w:sz w:val="16"/>
                <w:szCs w:val="16"/>
              </w:rPr>
              <w:t>PRIJENOS VIŠKA/MANJKA IZ PRETHODNE(IH) GODINE</w:t>
            </w:r>
          </w:p>
        </w:tc>
        <w:tc>
          <w:tcPr>
            <w:tcW w:w="1300" w:type="dxa"/>
          </w:tcPr>
          <w:p w14:paraId="4322F482" w14:textId="1AB9908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2F0AF8D8" w14:textId="5BEAC610"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52F9333C" w14:textId="58BD3C09"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3D2F6A8D" w14:textId="6EB51882"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5F177053" w14:textId="347A1B01"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14:paraId="4A3551DB" w14:textId="77777777" w:rsidTr="002835D4">
        <w:tc>
          <w:tcPr>
            <w:tcW w:w="3531" w:type="dxa"/>
          </w:tcPr>
          <w:p w14:paraId="3AC83D06" w14:textId="4B6ABEDE" w:rsidR="002835D4" w:rsidRDefault="002835D4" w:rsidP="002835D4">
            <w:pPr>
              <w:spacing w:after="0"/>
              <w:rPr>
                <w:rFonts w:ascii="Times New Roman" w:hAnsi="Times New Roman"/>
                <w:sz w:val="16"/>
                <w:szCs w:val="16"/>
              </w:rPr>
            </w:pPr>
            <w:r>
              <w:rPr>
                <w:rFonts w:ascii="Times New Roman" w:hAnsi="Times New Roman"/>
                <w:sz w:val="16"/>
                <w:szCs w:val="16"/>
              </w:rPr>
              <w:t>VIŠAK/MANJAK IZ PRETHODNE(IH) GODINE KOJI ĆE SE RASPOREDITI/POKRITI</w:t>
            </w:r>
          </w:p>
        </w:tc>
        <w:tc>
          <w:tcPr>
            <w:tcW w:w="1300" w:type="dxa"/>
          </w:tcPr>
          <w:p w14:paraId="2ED9EA72" w14:textId="59292BC1"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7903D407" w14:textId="1B80748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22EA0EB9" w14:textId="2A039B6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0843A48E" w14:textId="676DFDB5"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260C8ACB" w14:textId="01AAFE8C"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14:paraId="3B2ACA40" w14:textId="77777777" w:rsidTr="002835D4">
        <w:tc>
          <w:tcPr>
            <w:tcW w:w="3531" w:type="dxa"/>
          </w:tcPr>
          <w:p w14:paraId="7A921CAA" w14:textId="17F3E2A8" w:rsidR="002835D4" w:rsidRDefault="002835D4" w:rsidP="002835D4">
            <w:pPr>
              <w:spacing w:after="0"/>
              <w:rPr>
                <w:rFonts w:ascii="Times New Roman" w:hAnsi="Times New Roman"/>
                <w:sz w:val="16"/>
                <w:szCs w:val="16"/>
              </w:rPr>
            </w:pPr>
            <w:r>
              <w:rPr>
                <w:rFonts w:ascii="Times New Roman" w:hAnsi="Times New Roman"/>
                <w:sz w:val="16"/>
                <w:szCs w:val="16"/>
              </w:rPr>
              <w:t>VIŠAK/MANJAK TEKUĆE GODINE</w:t>
            </w:r>
          </w:p>
        </w:tc>
        <w:tc>
          <w:tcPr>
            <w:tcW w:w="1300" w:type="dxa"/>
          </w:tcPr>
          <w:p w14:paraId="5262AB5B" w14:textId="024AF771"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2E5496CE" w14:textId="11035B35"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7E2A2104" w14:textId="48CEB9BA"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3141A1E5" w14:textId="3DB7EB43"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c>
          <w:tcPr>
            <w:tcW w:w="1300" w:type="dxa"/>
          </w:tcPr>
          <w:p w14:paraId="3DECA961" w14:textId="53C9493F" w:rsidR="002835D4" w:rsidRDefault="002835D4" w:rsidP="002835D4">
            <w:pPr>
              <w:spacing w:after="0"/>
              <w:jc w:val="right"/>
              <w:rPr>
                <w:rFonts w:ascii="Times New Roman" w:hAnsi="Times New Roman"/>
                <w:sz w:val="16"/>
                <w:szCs w:val="16"/>
              </w:rPr>
            </w:pPr>
            <w:r>
              <w:rPr>
                <w:rFonts w:ascii="Times New Roman" w:hAnsi="Times New Roman"/>
                <w:sz w:val="16"/>
                <w:szCs w:val="16"/>
              </w:rPr>
              <w:t>0,00</w:t>
            </w:r>
          </w:p>
        </w:tc>
      </w:tr>
      <w:tr w:rsidR="002835D4" w:rsidRPr="002835D4" w14:paraId="3439088E" w14:textId="77777777" w:rsidTr="002835D4">
        <w:trPr>
          <w:trHeight w:val="360"/>
        </w:trPr>
        <w:tc>
          <w:tcPr>
            <w:tcW w:w="3531" w:type="dxa"/>
            <w:shd w:val="clear" w:color="auto" w:fill="FFE699"/>
            <w:vAlign w:val="center"/>
          </w:tcPr>
          <w:p w14:paraId="739DD52F" w14:textId="6C0BE2E8" w:rsidR="002835D4" w:rsidRPr="002835D4" w:rsidRDefault="002835D4" w:rsidP="002835D4">
            <w:pPr>
              <w:spacing w:after="0"/>
              <w:rPr>
                <w:rFonts w:ascii="Times New Roman" w:hAnsi="Times New Roman"/>
                <w:b/>
                <w:sz w:val="16"/>
                <w:szCs w:val="16"/>
              </w:rPr>
            </w:pPr>
            <w:r w:rsidRPr="002835D4">
              <w:rPr>
                <w:rFonts w:ascii="Times New Roman" w:hAnsi="Times New Roman"/>
                <w:b/>
                <w:sz w:val="16"/>
                <w:szCs w:val="16"/>
              </w:rPr>
              <w:t>PRIJENOS VIŠKA/MANJKA U SLJEDEĆE RAZDOBLJE</w:t>
            </w:r>
          </w:p>
        </w:tc>
        <w:tc>
          <w:tcPr>
            <w:tcW w:w="1300" w:type="dxa"/>
            <w:shd w:val="clear" w:color="auto" w:fill="FFE699"/>
            <w:vAlign w:val="center"/>
          </w:tcPr>
          <w:p w14:paraId="09086769" w14:textId="1F0CC323"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2273DA06" w14:textId="47A6DC13"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517FD878" w14:textId="67558DE1"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30A04797" w14:textId="5830EDCB"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c>
          <w:tcPr>
            <w:tcW w:w="1300" w:type="dxa"/>
            <w:shd w:val="clear" w:color="auto" w:fill="FFE699"/>
            <w:vAlign w:val="center"/>
          </w:tcPr>
          <w:p w14:paraId="0FE73716" w14:textId="681F64A7" w:rsidR="002835D4" w:rsidRPr="002835D4" w:rsidRDefault="002835D4" w:rsidP="002835D4">
            <w:pPr>
              <w:spacing w:after="0"/>
              <w:jc w:val="right"/>
              <w:rPr>
                <w:rFonts w:ascii="Times New Roman" w:hAnsi="Times New Roman"/>
                <w:b/>
                <w:sz w:val="16"/>
                <w:szCs w:val="16"/>
              </w:rPr>
            </w:pPr>
            <w:r w:rsidRPr="002835D4">
              <w:rPr>
                <w:rFonts w:ascii="Times New Roman" w:hAnsi="Times New Roman"/>
                <w:b/>
                <w:sz w:val="16"/>
                <w:szCs w:val="16"/>
              </w:rPr>
              <w:t>0,00</w:t>
            </w:r>
          </w:p>
        </w:tc>
      </w:tr>
    </w:tbl>
    <w:p w14:paraId="2F6FAD5D" w14:textId="09924945" w:rsidR="006B5A3C" w:rsidRDefault="006B5A3C">
      <w:pPr>
        <w:spacing w:after="0"/>
        <w:rPr>
          <w:rFonts w:ascii="Times New Roman" w:hAnsi="Times New Roman"/>
          <w:sz w:val="16"/>
          <w:szCs w:val="16"/>
        </w:rPr>
      </w:pPr>
    </w:p>
    <w:p w14:paraId="6061D458" w14:textId="77777777"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Članak 2.</w:t>
      </w:r>
    </w:p>
    <w:p w14:paraId="241C1A66" w14:textId="77777777" w:rsidR="006B5A3C" w:rsidRDefault="006B5A3C">
      <w:pPr>
        <w:spacing w:after="0"/>
        <w:jc w:val="center"/>
        <w:rPr>
          <w:rFonts w:ascii="Times New Roman" w:hAnsi="Times New Roman" w:cs="Times New Roman"/>
          <w:b/>
          <w:bCs/>
          <w:sz w:val="24"/>
          <w:szCs w:val="24"/>
        </w:rPr>
      </w:pPr>
    </w:p>
    <w:p w14:paraId="652D7A24" w14:textId="35E81433" w:rsidR="006B5A3C" w:rsidRDefault="002835D4">
      <w:pPr>
        <w:ind w:firstLine="708"/>
        <w:jc w:val="both"/>
        <w:rPr>
          <w:rFonts w:ascii="Times New Roman" w:eastAsia="Times New Roman" w:hAnsi="Times New Roman" w:cs="Times New Roman"/>
          <w:b/>
          <w:bCs/>
          <w:sz w:val="24"/>
          <w:szCs w:val="24"/>
          <w:lang w:eastAsia="hr-HR"/>
        </w:rPr>
      </w:pPr>
      <w:r>
        <w:rPr>
          <w:rFonts w:ascii="Times New Roman" w:hAnsi="Times New Roman" w:cs="Times New Roman"/>
          <w:sz w:val="24"/>
          <w:szCs w:val="24"/>
        </w:rPr>
        <w:t>Prihodi i rashodi, te primici i izdaci po ekonomskoj klasifikaciji utvrđeni u računu prihoda i rashoda, pregledu raspoloživih sredstava iz prethodnih godina i računu financiranja za 2025. godinu prikazuju se kako slijedi:</w:t>
      </w:r>
    </w:p>
    <w:p w14:paraId="1CB3B509" w14:textId="77777777" w:rsidR="006B5A3C" w:rsidRDefault="002835D4">
      <w:pPr>
        <w:pStyle w:val="ListParagraph"/>
        <w:numPr>
          <w:ilvl w:val="0"/>
          <w:numId w:val="33"/>
        </w:numPr>
        <w:spacing w:after="0"/>
        <w:ind w:left="284" w:hanging="294"/>
        <w:rPr>
          <w:rFonts w:ascii="Times New Roman" w:hAnsi="Times New Roman"/>
          <w:b/>
          <w:bCs/>
          <w:sz w:val="24"/>
          <w:szCs w:val="24"/>
        </w:rPr>
      </w:pPr>
      <w:r>
        <w:rPr>
          <w:rFonts w:ascii="Times New Roman" w:hAnsi="Times New Roman"/>
          <w:b/>
          <w:bCs/>
          <w:sz w:val="24"/>
          <w:szCs w:val="24"/>
        </w:rPr>
        <w:t>RAČUN PRIHODA I RASHODA</w:t>
      </w:r>
    </w:p>
    <w:p w14:paraId="3534DAB5" w14:textId="77777777" w:rsidR="006B5A3C" w:rsidRDefault="006B5A3C">
      <w:pPr>
        <w:pStyle w:val="ListParagraph"/>
        <w:spacing w:after="0"/>
        <w:ind w:left="284"/>
        <w:rPr>
          <w:rFonts w:ascii="Times New Roman" w:hAnsi="Times New Roman"/>
          <w:b/>
          <w:bCs/>
          <w:sz w:val="24"/>
          <w:szCs w:val="24"/>
        </w:rPr>
      </w:pPr>
    </w:p>
    <w:p w14:paraId="47B733AF"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2E6B4A10" w14:textId="77777777" w:rsidTr="002835D4">
        <w:tc>
          <w:tcPr>
            <w:tcW w:w="3531" w:type="dxa"/>
            <w:shd w:val="clear" w:color="auto" w:fill="505050"/>
          </w:tcPr>
          <w:p w14:paraId="231E8676" w14:textId="44432C2D"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RAČUN I OPIS RAČUNA</w:t>
            </w:r>
          </w:p>
        </w:tc>
        <w:tc>
          <w:tcPr>
            <w:tcW w:w="1300" w:type="dxa"/>
            <w:shd w:val="clear" w:color="auto" w:fill="505050"/>
          </w:tcPr>
          <w:p w14:paraId="6519264C" w14:textId="60028D37"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10DF0BC0" w14:textId="5CF07323"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57D28BEE" w14:textId="0F7DDEBC"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434F18BB" w14:textId="6AD67DAE"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4C748DA8" w14:textId="41A05C9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4D5D3D2B" w14:textId="77777777" w:rsidTr="002835D4">
        <w:tc>
          <w:tcPr>
            <w:tcW w:w="3531" w:type="dxa"/>
            <w:shd w:val="clear" w:color="auto" w:fill="505050"/>
          </w:tcPr>
          <w:p w14:paraId="4AA563F6" w14:textId="0D006720"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45F8B6BF" w14:textId="6380FB8F"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7187AA2E" w14:textId="663F7AF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7C989D05" w14:textId="2C5DEDD0"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05CCC1D4" w14:textId="2A791D5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1B34A2FB" w14:textId="0367E8E8"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4846193E" w14:textId="77777777" w:rsidTr="002835D4">
        <w:tc>
          <w:tcPr>
            <w:tcW w:w="3531" w:type="dxa"/>
            <w:shd w:val="clear" w:color="auto" w:fill="BDD7EE"/>
          </w:tcPr>
          <w:p w14:paraId="65050E18" w14:textId="445EAC4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6 Prihodi poslovanja</w:t>
            </w:r>
          </w:p>
        </w:tc>
        <w:tc>
          <w:tcPr>
            <w:tcW w:w="1300" w:type="dxa"/>
            <w:shd w:val="clear" w:color="auto" w:fill="BDD7EE"/>
          </w:tcPr>
          <w:p w14:paraId="0DFA9719" w14:textId="7F03E8C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1.894.742,25</w:t>
            </w:r>
          </w:p>
        </w:tc>
        <w:tc>
          <w:tcPr>
            <w:tcW w:w="1300" w:type="dxa"/>
            <w:shd w:val="clear" w:color="auto" w:fill="BDD7EE"/>
          </w:tcPr>
          <w:p w14:paraId="61834E88" w14:textId="5405CA9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4.034.188,52</w:t>
            </w:r>
          </w:p>
        </w:tc>
        <w:tc>
          <w:tcPr>
            <w:tcW w:w="1300" w:type="dxa"/>
            <w:shd w:val="clear" w:color="auto" w:fill="BDD7EE"/>
          </w:tcPr>
          <w:p w14:paraId="056896F2" w14:textId="7D3B15B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11.613.120,00</w:t>
            </w:r>
          </w:p>
        </w:tc>
        <w:tc>
          <w:tcPr>
            <w:tcW w:w="1300" w:type="dxa"/>
            <w:shd w:val="clear" w:color="auto" w:fill="BDD7EE"/>
          </w:tcPr>
          <w:p w14:paraId="187365BC" w14:textId="5EBE0E0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9.984.500,00</w:t>
            </w:r>
          </w:p>
        </w:tc>
        <w:tc>
          <w:tcPr>
            <w:tcW w:w="1300" w:type="dxa"/>
            <w:shd w:val="clear" w:color="auto" w:fill="BDD7EE"/>
          </w:tcPr>
          <w:p w14:paraId="1E128A08" w14:textId="3C2C69D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9.984.500,00</w:t>
            </w:r>
          </w:p>
        </w:tc>
      </w:tr>
      <w:tr w:rsidR="002835D4" w14:paraId="2971780B" w14:textId="77777777" w:rsidTr="002835D4">
        <w:tc>
          <w:tcPr>
            <w:tcW w:w="3531" w:type="dxa"/>
          </w:tcPr>
          <w:p w14:paraId="0ABDE1DC" w14:textId="01170C0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61 Prihodi od poreza</w:t>
            </w:r>
          </w:p>
        </w:tc>
        <w:tc>
          <w:tcPr>
            <w:tcW w:w="1300" w:type="dxa"/>
          </w:tcPr>
          <w:p w14:paraId="318E6181" w14:textId="6C3412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389.207,19</w:t>
            </w:r>
          </w:p>
        </w:tc>
        <w:tc>
          <w:tcPr>
            <w:tcW w:w="1300" w:type="dxa"/>
          </w:tcPr>
          <w:p w14:paraId="3E3F6EA0" w14:textId="24C3E7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901.685,98</w:t>
            </w:r>
          </w:p>
        </w:tc>
        <w:tc>
          <w:tcPr>
            <w:tcW w:w="1300" w:type="dxa"/>
          </w:tcPr>
          <w:p w14:paraId="2283C505" w14:textId="0A886E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804.320,00</w:t>
            </w:r>
          </w:p>
        </w:tc>
        <w:tc>
          <w:tcPr>
            <w:tcW w:w="1300" w:type="dxa"/>
          </w:tcPr>
          <w:p w14:paraId="342A22F0" w14:textId="2EFE7E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876.200,00</w:t>
            </w:r>
          </w:p>
        </w:tc>
        <w:tc>
          <w:tcPr>
            <w:tcW w:w="1300" w:type="dxa"/>
          </w:tcPr>
          <w:p w14:paraId="4F8B2E06" w14:textId="7436FF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876.200,00</w:t>
            </w:r>
          </w:p>
        </w:tc>
      </w:tr>
      <w:tr w:rsidR="002835D4" w14:paraId="3FC89929" w14:textId="77777777" w:rsidTr="002835D4">
        <w:tc>
          <w:tcPr>
            <w:tcW w:w="3531" w:type="dxa"/>
          </w:tcPr>
          <w:p w14:paraId="41C48456" w14:textId="0DA89FD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63 Pomoći iz inozemstva i od subjekata unutar općeg proračuna</w:t>
            </w:r>
          </w:p>
        </w:tc>
        <w:tc>
          <w:tcPr>
            <w:tcW w:w="1300" w:type="dxa"/>
          </w:tcPr>
          <w:p w14:paraId="2B159C67" w14:textId="1909B4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1.355.068,39</w:t>
            </w:r>
          </w:p>
        </w:tc>
        <w:tc>
          <w:tcPr>
            <w:tcW w:w="1300" w:type="dxa"/>
          </w:tcPr>
          <w:p w14:paraId="771DE7FE" w14:textId="244B789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2.817.256,45</w:t>
            </w:r>
          </w:p>
        </w:tc>
        <w:tc>
          <w:tcPr>
            <w:tcW w:w="1300" w:type="dxa"/>
          </w:tcPr>
          <w:p w14:paraId="5159ED8A" w14:textId="7E5DCD62" w:rsidR="002835D4" w:rsidRPr="004D20D0" w:rsidRDefault="002835D4" w:rsidP="002835D4">
            <w:pPr>
              <w:spacing w:after="0"/>
              <w:jc w:val="right"/>
              <w:rPr>
                <w:rFonts w:ascii="Times New Roman" w:hAnsi="Times New Roman" w:cs="Times New Roman"/>
                <w:sz w:val="18"/>
                <w:szCs w:val="18"/>
              </w:rPr>
            </w:pPr>
            <w:r w:rsidRPr="004D20D0">
              <w:rPr>
                <w:rFonts w:ascii="Times New Roman" w:hAnsi="Times New Roman" w:cs="Times New Roman"/>
                <w:sz w:val="18"/>
                <w:szCs w:val="18"/>
              </w:rPr>
              <w:t>10.674.100,00</w:t>
            </w:r>
          </w:p>
        </w:tc>
        <w:tc>
          <w:tcPr>
            <w:tcW w:w="1300" w:type="dxa"/>
          </w:tcPr>
          <w:p w14:paraId="01FAA120" w14:textId="6F9D1F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8.958.600,00</w:t>
            </w:r>
          </w:p>
        </w:tc>
        <w:tc>
          <w:tcPr>
            <w:tcW w:w="1300" w:type="dxa"/>
          </w:tcPr>
          <w:p w14:paraId="070401E0" w14:textId="79E007D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8.958.600,00</w:t>
            </w:r>
          </w:p>
        </w:tc>
      </w:tr>
      <w:tr w:rsidR="002835D4" w14:paraId="7709AFE7" w14:textId="77777777" w:rsidTr="002835D4">
        <w:tc>
          <w:tcPr>
            <w:tcW w:w="3531" w:type="dxa"/>
          </w:tcPr>
          <w:p w14:paraId="2FA601D2" w14:textId="49AE17C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64 Prihodi od imovine</w:t>
            </w:r>
          </w:p>
        </w:tc>
        <w:tc>
          <w:tcPr>
            <w:tcW w:w="1300" w:type="dxa"/>
          </w:tcPr>
          <w:p w14:paraId="0EA0A40B" w14:textId="36D3AF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70.642,00</w:t>
            </w:r>
          </w:p>
        </w:tc>
        <w:tc>
          <w:tcPr>
            <w:tcW w:w="1300" w:type="dxa"/>
          </w:tcPr>
          <w:p w14:paraId="43C1E9CD" w14:textId="720912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96.636,17</w:t>
            </w:r>
          </w:p>
        </w:tc>
        <w:tc>
          <w:tcPr>
            <w:tcW w:w="1300" w:type="dxa"/>
          </w:tcPr>
          <w:p w14:paraId="013332F8" w14:textId="6105EE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65.900,00</w:t>
            </w:r>
          </w:p>
        </w:tc>
        <w:tc>
          <w:tcPr>
            <w:tcW w:w="1300" w:type="dxa"/>
          </w:tcPr>
          <w:p w14:paraId="2437113D" w14:textId="3B9DD79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80.900,00</w:t>
            </w:r>
          </w:p>
        </w:tc>
        <w:tc>
          <w:tcPr>
            <w:tcW w:w="1300" w:type="dxa"/>
          </w:tcPr>
          <w:p w14:paraId="6F9D0D07" w14:textId="316393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80.900,00</w:t>
            </w:r>
          </w:p>
        </w:tc>
      </w:tr>
      <w:tr w:rsidR="002835D4" w14:paraId="07786F1A" w14:textId="77777777" w:rsidTr="002835D4">
        <w:tc>
          <w:tcPr>
            <w:tcW w:w="3531" w:type="dxa"/>
          </w:tcPr>
          <w:p w14:paraId="32733ACA" w14:textId="324AFEA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65 Prihodi od upravnih i administrativnih pristojbi, pristojbi po posebnim propisima i naknada</w:t>
            </w:r>
          </w:p>
        </w:tc>
        <w:tc>
          <w:tcPr>
            <w:tcW w:w="1300" w:type="dxa"/>
          </w:tcPr>
          <w:p w14:paraId="09A31DBE" w14:textId="02182E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70.991,11</w:t>
            </w:r>
          </w:p>
        </w:tc>
        <w:tc>
          <w:tcPr>
            <w:tcW w:w="1300" w:type="dxa"/>
          </w:tcPr>
          <w:p w14:paraId="51B8CB01" w14:textId="74AC6DD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214.609,92</w:t>
            </w:r>
          </w:p>
        </w:tc>
        <w:tc>
          <w:tcPr>
            <w:tcW w:w="1300" w:type="dxa"/>
          </w:tcPr>
          <w:p w14:paraId="3950BC0E" w14:textId="15FE89E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62.200,00</w:t>
            </w:r>
          </w:p>
        </w:tc>
        <w:tc>
          <w:tcPr>
            <w:tcW w:w="1300" w:type="dxa"/>
          </w:tcPr>
          <w:p w14:paraId="694B44FE" w14:textId="60FD47B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62.200,00</w:t>
            </w:r>
          </w:p>
        </w:tc>
        <w:tc>
          <w:tcPr>
            <w:tcW w:w="1300" w:type="dxa"/>
          </w:tcPr>
          <w:p w14:paraId="07A2B14C" w14:textId="6FB45D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62.200,00</w:t>
            </w:r>
          </w:p>
        </w:tc>
      </w:tr>
      <w:tr w:rsidR="002835D4" w14:paraId="468BB0FC" w14:textId="77777777" w:rsidTr="002835D4">
        <w:tc>
          <w:tcPr>
            <w:tcW w:w="3531" w:type="dxa"/>
          </w:tcPr>
          <w:p w14:paraId="6A05D330" w14:textId="78118C8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66 Prihodi od prodaje proizvoda i robe te pruženih usluga, prihodi od donacija te povrati po protestiranim jamstvima</w:t>
            </w:r>
          </w:p>
        </w:tc>
        <w:tc>
          <w:tcPr>
            <w:tcW w:w="1300" w:type="dxa"/>
          </w:tcPr>
          <w:p w14:paraId="7C83CFDF" w14:textId="544A089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3.856,06</w:t>
            </w:r>
          </w:p>
        </w:tc>
        <w:tc>
          <w:tcPr>
            <w:tcW w:w="1300" w:type="dxa"/>
          </w:tcPr>
          <w:p w14:paraId="67CA8C61" w14:textId="37385D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60785481" w14:textId="0854A22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6.600,00</w:t>
            </w:r>
          </w:p>
        </w:tc>
        <w:tc>
          <w:tcPr>
            <w:tcW w:w="1300" w:type="dxa"/>
          </w:tcPr>
          <w:p w14:paraId="034ECEF4" w14:textId="31DE04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6.600,00</w:t>
            </w:r>
          </w:p>
        </w:tc>
        <w:tc>
          <w:tcPr>
            <w:tcW w:w="1300" w:type="dxa"/>
          </w:tcPr>
          <w:p w14:paraId="01662450" w14:textId="2D7069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6.600,00</w:t>
            </w:r>
          </w:p>
        </w:tc>
      </w:tr>
      <w:tr w:rsidR="002835D4" w14:paraId="7DA838C3" w14:textId="77777777" w:rsidTr="002835D4">
        <w:tc>
          <w:tcPr>
            <w:tcW w:w="3531" w:type="dxa"/>
          </w:tcPr>
          <w:p w14:paraId="3CE44F61" w14:textId="39967F0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68 Kazne, upravne mjere i ostali prihodi</w:t>
            </w:r>
          </w:p>
        </w:tc>
        <w:tc>
          <w:tcPr>
            <w:tcW w:w="1300" w:type="dxa"/>
          </w:tcPr>
          <w:p w14:paraId="1DC608F8" w14:textId="5D9543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4.977,50</w:t>
            </w:r>
          </w:p>
        </w:tc>
        <w:tc>
          <w:tcPr>
            <w:tcW w:w="1300" w:type="dxa"/>
          </w:tcPr>
          <w:p w14:paraId="5152C592" w14:textId="4256279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F7243B5" w14:textId="7E3AE2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9C7683" w14:textId="33FE8D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67B2787" w14:textId="47806E0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0BAEA85" w14:textId="77777777" w:rsidTr="002835D4">
        <w:tc>
          <w:tcPr>
            <w:tcW w:w="3531" w:type="dxa"/>
            <w:shd w:val="clear" w:color="auto" w:fill="BDD7EE"/>
          </w:tcPr>
          <w:p w14:paraId="73C22BC5" w14:textId="1DC39D4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7 Prihodi od prodaje nefinancijske imovine</w:t>
            </w:r>
          </w:p>
        </w:tc>
        <w:tc>
          <w:tcPr>
            <w:tcW w:w="1300" w:type="dxa"/>
            <w:shd w:val="clear" w:color="auto" w:fill="BDD7EE"/>
          </w:tcPr>
          <w:p w14:paraId="7B161EC5" w14:textId="74755FA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13.174,01</w:t>
            </w:r>
          </w:p>
        </w:tc>
        <w:tc>
          <w:tcPr>
            <w:tcW w:w="1300" w:type="dxa"/>
            <w:shd w:val="clear" w:color="auto" w:fill="BDD7EE"/>
          </w:tcPr>
          <w:p w14:paraId="1AA775A9" w14:textId="55E4154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3.501,03</w:t>
            </w:r>
          </w:p>
        </w:tc>
        <w:tc>
          <w:tcPr>
            <w:tcW w:w="1300" w:type="dxa"/>
            <w:shd w:val="clear" w:color="auto" w:fill="BDD7EE"/>
          </w:tcPr>
          <w:p w14:paraId="2559A53E" w14:textId="2A11011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28.500,00</w:t>
            </w:r>
          </w:p>
        </w:tc>
        <w:tc>
          <w:tcPr>
            <w:tcW w:w="1300" w:type="dxa"/>
            <w:shd w:val="clear" w:color="auto" w:fill="BDD7EE"/>
          </w:tcPr>
          <w:p w14:paraId="7B2514FC" w14:textId="6964717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15.500,00</w:t>
            </w:r>
          </w:p>
        </w:tc>
        <w:tc>
          <w:tcPr>
            <w:tcW w:w="1300" w:type="dxa"/>
            <w:shd w:val="clear" w:color="auto" w:fill="BDD7EE"/>
          </w:tcPr>
          <w:p w14:paraId="58A3031A" w14:textId="4D623B2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15.500,00</w:t>
            </w:r>
          </w:p>
        </w:tc>
      </w:tr>
      <w:tr w:rsidR="002835D4" w14:paraId="1D0EC4F1" w14:textId="77777777" w:rsidTr="002835D4">
        <w:tc>
          <w:tcPr>
            <w:tcW w:w="3531" w:type="dxa"/>
          </w:tcPr>
          <w:p w14:paraId="0ED7C678" w14:textId="5AA61D7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71 Prihodi od prodaje neproizvedene dugotrajne imovine</w:t>
            </w:r>
          </w:p>
        </w:tc>
        <w:tc>
          <w:tcPr>
            <w:tcW w:w="1300" w:type="dxa"/>
          </w:tcPr>
          <w:p w14:paraId="06E5A4DE" w14:textId="31C4C50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13.174,01</w:t>
            </w:r>
          </w:p>
        </w:tc>
        <w:tc>
          <w:tcPr>
            <w:tcW w:w="1300" w:type="dxa"/>
          </w:tcPr>
          <w:p w14:paraId="32F27FC3" w14:textId="64C882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3.501,03</w:t>
            </w:r>
          </w:p>
        </w:tc>
        <w:tc>
          <w:tcPr>
            <w:tcW w:w="1300" w:type="dxa"/>
          </w:tcPr>
          <w:p w14:paraId="1C1C2EA3" w14:textId="7B4BEE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28.500,00</w:t>
            </w:r>
          </w:p>
        </w:tc>
        <w:tc>
          <w:tcPr>
            <w:tcW w:w="1300" w:type="dxa"/>
          </w:tcPr>
          <w:p w14:paraId="0035F20B" w14:textId="2B167CB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c>
          <w:tcPr>
            <w:tcW w:w="1300" w:type="dxa"/>
          </w:tcPr>
          <w:p w14:paraId="309346C5" w14:textId="18BAF4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r>
      <w:tr w:rsidR="002835D4" w:rsidRPr="002835D4" w14:paraId="77962FF1" w14:textId="77777777" w:rsidTr="002835D4">
        <w:tc>
          <w:tcPr>
            <w:tcW w:w="3531" w:type="dxa"/>
            <w:shd w:val="clear" w:color="auto" w:fill="505050"/>
          </w:tcPr>
          <w:p w14:paraId="1FAD7ADF" w14:textId="57BA2CDB"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PRIHODI</w:t>
            </w:r>
          </w:p>
        </w:tc>
        <w:tc>
          <w:tcPr>
            <w:tcW w:w="1300" w:type="dxa"/>
            <w:shd w:val="clear" w:color="auto" w:fill="505050"/>
          </w:tcPr>
          <w:p w14:paraId="5D4F7C53" w14:textId="1C57B496"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1.907.916,26</w:t>
            </w:r>
          </w:p>
        </w:tc>
        <w:tc>
          <w:tcPr>
            <w:tcW w:w="1300" w:type="dxa"/>
            <w:shd w:val="clear" w:color="auto" w:fill="505050"/>
          </w:tcPr>
          <w:p w14:paraId="4D6168A6" w14:textId="6BB7AEF6"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4.037.689,55</w:t>
            </w:r>
          </w:p>
        </w:tc>
        <w:tc>
          <w:tcPr>
            <w:tcW w:w="1300" w:type="dxa"/>
            <w:shd w:val="clear" w:color="auto" w:fill="505050"/>
          </w:tcPr>
          <w:p w14:paraId="2CF882BF" w14:textId="00C016B8"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11.641.620,00</w:t>
            </w:r>
          </w:p>
        </w:tc>
        <w:tc>
          <w:tcPr>
            <w:tcW w:w="1300" w:type="dxa"/>
            <w:shd w:val="clear" w:color="auto" w:fill="505050"/>
          </w:tcPr>
          <w:p w14:paraId="54BC9614" w14:textId="6434545A"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61D65C0C" w14:textId="4694F3C9"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5A46A9EC" w14:textId="176547B1" w:rsidR="006B5A3C" w:rsidRDefault="006B5A3C">
      <w:pPr>
        <w:spacing w:after="0"/>
        <w:rPr>
          <w:rFonts w:ascii="Times New Roman" w:hAnsi="Times New Roman" w:cs="Times New Roman"/>
          <w:sz w:val="20"/>
          <w:szCs w:val="20"/>
        </w:rPr>
      </w:pPr>
    </w:p>
    <w:p w14:paraId="4949AB78"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t xml:space="preserve">RASHODI PREMA EKONOMSKOJ KLASIFIKACIJI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5A72646B" w14:textId="77777777" w:rsidTr="002835D4">
        <w:tc>
          <w:tcPr>
            <w:tcW w:w="3531" w:type="dxa"/>
            <w:shd w:val="clear" w:color="auto" w:fill="505050"/>
          </w:tcPr>
          <w:p w14:paraId="6955A7B0" w14:textId="1590D5A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RAČUN I OPIS RAČUNA</w:t>
            </w:r>
          </w:p>
        </w:tc>
        <w:tc>
          <w:tcPr>
            <w:tcW w:w="1300" w:type="dxa"/>
            <w:shd w:val="clear" w:color="auto" w:fill="505050"/>
          </w:tcPr>
          <w:p w14:paraId="160EFBDB" w14:textId="7060F1B5"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57E0D022" w14:textId="522593A1"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669D7E71" w14:textId="069D7077"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4308A9F0" w14:textId="60F04B10"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3E6C43D0" w14:textId="7D7C89BD"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29410AE9" w14:textId="77777777" w:rsidTr="002835D4">
        <w:tc>
          <w:tcPr>
            <w:tcW w:w="3531" w:type="dxa"/>
            <w:shd w:val="clear" w:color="auto" w:fill="505050"/>
          </w:tcPr>
          <w:p w14:paraId="1898988A" w14:textId="3F4C461D"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3120ADD7" w14:textId="6C2AAC96"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4DB9E46D" w14:textId="3C2BDF78"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6F7D02D6" w14:textId="7A28C480"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29E2B265" w14:textId="09074E67"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78E2A0D5" w14:textId="7857681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21E2D1A1" w14:textId="77777777" w:rsidTr="002835D4">
        <w:tc>
          <w:tcPr>
            <w:tcW w:w="3531" w:type="dxa"/>
            <w:shd w:val="clear" w:color="auto" w:fill="BDD7EE"/>
          </w:tcPr>
          <w:p w14:paraId="71833F40" w14:textId="4C41D7D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BDD7EE"/>
          </w:tcPr>
          <w:p w14:paraId="531E670C" w14:textId="1501E25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917.253,81</w:t>
            </w:r>
          </w:p>
        </w:tc>
        <w:tc>
          <w:tcPr>
            <w:tcW w:w="1300" w:type="dxa"/>
            <w:shd w:val="clear" w:color="auto" w:fill="BDD7EE"/>
          </w:tcPr>
          <w:p w14:paraId="5064074F" w14:textId="0454126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1.922.950,00</w:t>
            </w:r>
          </w:p>
        </w:tc>
        <w:tc>
          <w:tcPr>
            <w:tcW w:w="1300" w:type="dxa"/>
            <w:shd w:val="clear" w:color="auto" w:fill="BDD7EE"/>
          </w:tcPr>
          <w:p w14:paraId="28793446" w14:textId="285285C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2.199.100,00</w:t>
            </w:r>
          </w:p>
        </w:tc>
        <w:tc>
          <w:tcPr>
            <w:tcW w:w="1300" w:type="dxa"/>
            <w:shd w:val="clear" w:color="auto" w:fill="BDD7EE"/>
          </w:tcPr>
          <w:p w14:paraId="4CD71B59" w14:textId="00E3226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2.020.300,00</w:t>
            </w:r>
          </w:p>
        </w:tc>
        <w:tc>
          <w:tcPr>
            <w:tcW w:w="1300" w:type="dxa"/>
            <w:shd w:val="clear" w:color="auto" w:fill="BDD7EE"/>
          </w:tcPr>
          <w:p w14:paraId="73410ED4" w14:textId="24AA72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2.020.300,00</w:t>
            </w:r>
          </w:p>
        </w:tc>
      </w:tr>
      <w:tr w:rsidR="002835D4" w14:paraId="206CF0CC" w14:textId="77777777" w:rsidTr="002835D4">
        <w:tc>
          <w:tcPr>
            <w:tcW w:w="3531" w:type="dxa"/>
          </w:tcPr>
          <w:p w14:paraId="4874BC0B" w14:textId="0E5E87F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415EBFFF" w14:textId="5B9218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148.420,41</w:t>
            </w:r>
          </w:p>
        </w:tc>
        <w:tc>
          <w:tcPr>
            <w:tcW w:w="1300" w:type="dxa"/>
          </w:tcPr>
          <w:p w14:paraId="6AF876D8" w14:textId="0ED5310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258.800,00</w:t>
            </w:r>
          </w:p>
        </w:tc>
        <w:tc>
          <w:tcPr>
            <w:tcW w:w="1300" w:type="dxa"/>
          </w:tcPr>
          <w:p w14:paraId="58F43B2C" w14:textId="23C5F76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451.500,00</w:t>
            </w:r>
          </w:p>
        </w:tc>
        <w:tc>
          <w:tcPr>
            <w:tcW w:w="1300" w:type="dxa"/>
          </w:tcPr>
          <w:p w14:paraId="2C8EE6D2" w14:textId="7CB06C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486.800,00</w:t>
            </w:r>
          </w:p>
        </w:tc>
        <w:tc>
          <w:tcPr>
            <w:tcW w:w="1300" w:type="dxa"/>
          </w:tcPr>
          <w:p w14:paraId="0139C5FB" w14:textId="1748EF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489.200,00</w:t>
            </w:r>
          </w:p>
        </w:tc>
      </w:tr>
      <w:tr w:rsidR="002835D4" w14:paraId="005D15E5" w14:textId="77777777" w:rsidTr="002835D4">
        <w:tc>
          <w:tcPr>
            <w:tcW w:w="3531" w:type="dxa"/>
          </w:tcPr>
          <w:p w14:paraId="402916B9" w14:textId="0E1DAF7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3598FA0" w14:textId="23E1F1D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616.568,13</w:t>
            </w:r>
          </w:p>
        </w:tc>
        <w:tc>
          <w:tcPr>
            <w:tcW w:w="1300" w:type="dxa"/>
          </w:tcPr>
          <w:p w14:paraId="1DE7AD7E" w14:textId="2E081D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1.379.650,00</w:t>
            </w:r>
          </w:p>
        </w:tc>
        <w:tc>
          <w:tcPr>
            <w:tcW w:w="1300" w:type="dxa"/>
          </w:tcPr>
          <w:p w14:paraId="5BF76F5F" w14:textId="085449B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1.335.200,00</w:t>
            </w:r>
          </w:p>
        </w:tc>
        <w:tc>
          <w:tcPr>
            <w:tcW w:w="1300" w:type="dxa"/>
          </w:tcPr>
          <w:p w14:paraId="3E787CFB" w14:textId="249D1A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1.125.600,00</w:t>
            </w:r>
          </w:p>
        </w:tc>
        <w:tc>
          <w:tcPr>
            <w:tcW w:w="1300" w:type="dxa"/>
          </w:tcPr>
          <w:p w14:paraId="2F5F917C" w14:textId="3A00D2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1.123.200,00</w:t>
            </w:r>
          </w:p>
        </w:tc>
      </w:tr>
      <w:tr w:rsidR="002835D4" w14:paraId="1155A6A6" w14:textId="77777777" w:rsidTr="002835D4">
        <w:tc>
          <w:tcPr>
            <w:tcW w:w="3531" w:type="dxa"/>
          </w:tcPr>
          <w:p w14:paraId="7B79062E" w14:textId="1DE6E77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34 Financijski rashodi</w:t>
            </w:r>
          </w:p>
        </w:tc>
        <w:tc>
          <w:tcPr>
            <w:tcW w:w="1300" w:type="dxa"/>
          </w:tcPr>
          <w:p w14:paraId="6CEEF9BC" w14:textId="3E4AFD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3.212,92</w:t>
            </w:r>
          </w:p>
        </w:tc>
        <w:tc>
          <w:tcPr>
            <w:tcW w:w="1300" w:type="dxa"/>
          </w:tcPr>
          <w:p w14:paraId="26EF9836" w14:textId="5DEBEA9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5.600,00</w:t>
            </w:r>
          </w:p>
        </w:tc>
        <w:tc>
          <w:tcPr>
            <w:tcW w:w="1300" w:type="dxa"/>
          </w:tcPr>
          <w:p w14:paraId="50AF0D48" w14:textId="3E93B3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c>
          <w:tcPr>
            <w:tcW w:w="1300" w:type="dxa"/>
          </w:tcPr>
          <w:p w14:paraId="669D6FCD" w14:textId="436A0B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c>
          <w:tcPr>
            <w:tcW w:w="1300" w:type="dxa"/>
          </w:tcPr>
          <w:p w14:paraId="40D6F3D9" w14:textId="5635B80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r>
      <w:tr w:rsidR="002835D4" w14:paraId="79E4441A" w14:textId="77777777" w:rsidTr="002835D4">
        <w:tc>
          <w:tcPr>
            <w:tcW w:w="3531" w:type="dxa"/>
          </w:tcPr>
          <w:p w14:paraId="69A665E5" w14:textId="4515966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35 Subvencije</w:t>
            </w:r>
          </w:p>
        </w:tc>
        <w:tc>
          <w:tcPr>
            <w:tcW w:w="1300" w:type="dxa"/>
          </w:tcPr>
          <w:p w14:paraId="2FA00385" w14:textId="6838AC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8B3CC6D" w14:textId="613FF4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14B6338A" w14:textId="6DA3731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c>
          <w:tcPr>
            <w:tcW w:w="1300" w:type="dxa"/>
          </w:tcPr>
          <w:p w14:paraId="2CE3E29E" w14:textId="32845C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c>
          <w:tcPr>
            <w:tcW w:w="1300" w:type="dxa"/>
          </w:tcPr>
          <w:p w14:paraId="3D7984B1" w14:textId="1AD7DE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r>
      <w:tr w:rsidR="002835D4" w14:paraId="2A652179" w14:textId="77777777" w:rsidTr="002835D4">
        <w:tc>
          <w:tcPr>
            <w:tcW w:w="3531" w:type="dxa"/>
          </w:tcPr>
          <w:p w14:paraId="173164BC" w14:textId="04C1D9E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36 Pomoći dane u inozemstvo i unutar općeg proračuna</w:t>
            </w:r>
          </w:p>
        </w:tc>
        <w:tc>
          <w:tcPr>
            <w:tcW w:w="1300" w:type="dxa"/>
          </w:tcPr>
          <w:p w14:paraId="5CF24F92" w14:textId="1BD2311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1.087,50</w:t>
            </w:r>
          </w:p>
        </w:tc>
        <w:tc>
          <w:tcPr>
            <w:tcW w:w="1300" w:type="dxa"/>
          </w:tcPr>
          <w:p w14:paraId="56E3749F" w14:textId="69B1161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48.000,00</w:t>
            </w:r>
          </w:p>
        </w:tc>
        <w:tc>
          <w:tcPr>
            <w:tcW w:w="1300" w:type="dxa"/>
          </w:tcPr>
          <w:p w14:paraId="6EFDD6C5" w14:textId="49A9640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86.000,00</w:t>
            </w:r>
          </w:p>
        </w:tc>
        <w:tc>
          <w:tcPr>
            <w:tcW w:w="1300" w:type="dxa"/>
          </w:tcPr>
          <w:p w14:paraId="1B2529B2" w14:textId="026FE53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86.000,00</w:t>
            </w:r>
          </w:p>
        </w:tc>
        <w:tc>
          <w:tcPr>
            <w:tcW w:w="1300" w:type="dxa"/>
          </w:tcPr>
          <w:p w14:paraId="7BBD5B51" w14:textId="19B96C6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86.000,00</w:t>
            </w:r>
          </w:p>
        </w:tc>
      </w:tr>
      <w:tr w:rsidR="002835D4" w14:paraId="565435C2" w14:textId="77777777" w:rsidTr="002835D4">
        <w:tc>
          <w:tcPr>
            <w:tcW w:w="3531" w:type="dxa"/>
          </w:tcPr>
          <w:p w14:paraId="4DF7C29F" w14:textId="779F360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34F23EAE" w14:textId="31E7BF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44.153,60</w:t>
            </w:r>
          </w:p>
        </w:tc>
        <w:tc>
          <w:tcPr>
            <w:tcW w:w="1300" w:type="dxa"/>
          </w:tcPr>
          <w:p w14:paraId="4C5B68C9" w14:textId="229AE9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60.400,00</w:t>
            </w:r>
          </w:p>
        </w:tc>
        <w:tc>
          <w:tcPr>
            <w:tcW w:w="1300" w:type="dxa"/>
          </w:tcPr>
          <w:p w14:paraId="69CFBD1C" w14:textId="2C0D7D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93.000,00</w:t>
            </w:r>
          </w:p>
        </w:tc>
        <w:tc>
          <w:tcPr>
            <w:tcW w:w="1300" w:type="dxa"/>
          </w:tcPr>
          <w:p w14:paraId="6196D00F" w14:textId="1C924F6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93.000,00</w:t>
            </w:r>
          </w:p>
        </w:tc>
        <w:tc>
          <w:tcPr>
            <w:tcW w:w="1300" w:type="dxa"/>
          </w:tcPr>
          <w:p w14:paraId="71B8B713" w14:textId="33FD568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93.000,00</w:t>
            </w:r>
          </w:p>
        </w:tc>
      </w:tr>
      <w:tr w:rsidR="002835D4" w14:paraId="24F28ECB" w14:textId="77777777" w:rsidTr="002835D4">
        <w:tc>
          <w:tcPr>
            <w:tcW w:w="3531" w:type="dxa"/>
          </w:tcPr>
          <w:p w14:paraId="369E815D" w14:textId="085CB75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79D59BAE" w14:textId="67F199C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103.811,25</w:t>
            </w:r>
          </w:p>
        </w:tc>
        <w:tc>
          <w:tcPr>
            <w:tcW w:w="1300" w:type="dxa"/>
          </w:tcPr>
          <w:p w14:paraId="12C26CAE" w14:textId="3AA480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163.500,00</w:t>
            </w:r>
          </w:p>
        </w:tc>
        <w:tc>
          <w:tcPr>
            <w:tcW w:w="1300" w:type="dxa"/>
          </w:tcPr>
          <w:p w14:paraId="47D01C76" w14:textId="53E5136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200.800,00</w:t>
            </w:r>
          </w:p>
        </w:tc>
        <w:tc>
          <w:tcPr>
            <w:tcW w:w="1300" w:type="dxa"/>
          </w:tcPr>
          <w:p w14:paraId="15E0BF20" w14:textId="1625BF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196.300,00</w:t>
            </w:r>
          </w:p>
        </w:tc>
        <w:tc>
          <w:tcPr>
            <w:tcW w:w="1300" w:type="dxa"/>
          </w:tcPr>
          <w:p w14:paraId="6A10E372" w14:textId="4132E82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196.300,00</w:t>
            </w:r>
          </w:p>
        </w:tc>
      </w:tr>
      <w:tr w:rsidR="002835D4" w:rsidRPr="002835D4" w14:paraId="33972708" w14:textId="77777777" w:rsidTr="002835D4">
        <w:tc>
          <w:tcPr>
            <w:tcW w:w="3531" w:type="dxa"/>
            <w:shd w:val="clear" w:color="auto" w:fill="BDD7EE"/>
          </w:tcPr>
          <w:p w14:paraId="147F91EF" w14:textId="48C13D5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BDD7EE"/>
          </w:tcPr>
          <w:p w14:paraId="7D0E2A07" w14:textId="385C025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923.293,30</w:t>
            </w:r>
          </w:p>
        </w:tc>
        <w:tc>
          <w:tcPr>
            <w:tcW w:w="1300" w:type="dxa"/>
            <w:shd w:val="clear" w:color="auto" w:fill="BDD7EE"/>
          </w:tcPr>
          <w:p w14:paraId="236F5531" w14:textId="3CD35AA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2.396.900,00</w:t>
            </w:r>
          </w:p>
        </w:tc>
        <w:tc>
          <w:tcPr>
            <w:tcW w:w="1300" w:type="dxa"/>
            <w:shd w:val="clear" w:color="auto" w:fill="BDD7EE"/>
          </w:tcPr>
          <w:p w14:paraId="0123FC04" w14:textId="1349098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10.750.900,00</w:t>
            </w:r>
          </w:p>
        </w:tc>
        <w:tc>
          <w:tcPr>
            <w:tcW w:w="1300" w:type="dxa"/>
            <w:shd w:val="clear" w:color="auto" w:fill="BDD7EE"/>
          </w:tcPr>
          <w:p w14:paraId="5C87D64E" w14:textId="73FFC34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7.979.700,00</w:t>
            </w:r>
          </w:p>
        </w:tc>
        <w:tc>
          <w:tcPr>
            <w:tcW w:w="1300" w:type="dxa"/>
            <w:shd w:val="clear" w:color="auto" w:fill="BDD7EE"/>
          </w:tcPr>
          <w:p w14:paraId="623558A9" w14:textId="35F46ED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7.979.700,00</w:t>
            </w:r>
          </w:p>
        </w:tc>
      </w:tr>
      <w:tr w:rsidR="002835D4" w14:paraId="658605AD" w14:textId="77777777" w:rsidTr="002835D4">
        <w:tc>
          <w:tcPr>
            <w:tcW w:w="3531" w:type="dxa"/>
          </w:tcPr>
          <w:p w14:paraId="54B2B941" w14:textId="6194B3E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 Rashodi za nabavu neproizvedene dugotrajne imovine</w:t>
            </w:r>
          </w:p>
        </w:tc>
        <w:tc>
          <w:tcPr>
            <w:tcW w:w="1300" w:type="dxa"/>
          </w:tcPr>
          <w:p w14:paraId="6779E5DA" w14:textId="20C7BBD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1.114,35</w:t>
            </w:r>
          </w:p>
        </w:tc>
        <w:tc>
          <w:tcPr>
            <w:tcW w:w="1300" w:type="dxa"/>
          </w:tcPr>
          <w:p w14:paraId="4A73C3F8" w14:textId="297E86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5631F0E3" w14:textId="7607CE7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27.000,00</w:t>
            </w:r>
          </w:p>
        </w:tc>
        <w:tc>
          <w:tcPr>
            <w:tcW w:w="1300" w:type="dxa"/>
          </w:tcPr>
          <w:p w14:paraId="54F30E9A" w14:textId="24891F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0B84177E" w14:textId="3B8A2A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2835D4" w14:paraId="5DA04EE9" w14:textId="77777777" w:rsidTr="002835D4">
        <w:tc>
          <w:tcPr>
            <w:tcW w:w="3531" w:type="dxa"/>
          </w:tcPr>
          <w:p w14:paraId="2D55B212" w14:textId="6A00170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B9D2E49" w14:textId="20809E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884.480,79</w:t>
            </w:r>
          </w:p>
        </w:tc>
        <w:tc>
          <w:tcPr>
            <w:tcW w:w="1300" w:type="dxa"/>
          </w:tcPr>
          <w:p w14:paraId="680586E0" w14:textId="0153DD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1.168.900,00</w:t>
            </w:r>
          </w:p>
        </w:tc>
        <w:tc>
          <w:tcPr>
            <w:tcW w:w="1300" w:type="dxa"/>
          </w:tcPr>
          <w:p w14:paraId="37142FD8" w14:textId="095C36B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8.421.900,00</w:t>
            </w:r>
          </w:p>
        </w:tc>
        <w:tc>
          <w:tcPr>
            <w:tcW w:w="1300" w:type="dxa"/>
          </w:tcPr>
          <w:p w14:paraId="1C7C3D99" w14:textId="31AB1E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6.955.700,00</w:t>
            </w:r>
          </w:p>
        </w:tc>
        <w:tc>
          <w:tcPr>
            <w:tcW w:w="1300" w:type="dxa"/>
          </w:tcPr>
          <w:p w14:paraId="6553DF09" w14:textId="0CCF8F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6.955.700,00</w:t>
            </w:r>
          </w:p>
        </w:tc>
      </w:tr>
      <w:tr w:rsidR="002835D4" w14:paraId="7CA0F81D" w14:textId="77777777" w:rsidTr="002835D4">
        <w:tc>
          <w:tcPr>
            <w:tcW w:w="3531" w:type="dxa"/>
          </w:tcPr>
          <w:p w14:paraId="5A047C4F" w14:textId="465B7DA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7921DA35" w14:textId="3EEF3E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37.698,16</w:t>
            </w:r>
          </w:p>
        </w:tc>
        <w:tc>
          <w:tcPr>
            <w:tcW w:w="1300" w:type="dxa"/>
          </w:tcPr>
          <w:p w14:paraId="22BD1898" w14:textId="7B309F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1.203.000,00</w:t>
            </w:r>
          </w:p>
        </w:tc>
        <w:tc>
          <w:tcPr>
            <w:tcW w:w="1300" w:type="dxa"/>
          </w:tcPr>
          <w:p w14:paraId="4B654414" w14:textId="135D64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2.302.000,00</w:t>
            </w:r>
          </w:p>
        </w:tc>
        <w:tc>
          <w:tcPr>
            <w:tcW w:w="1300" w:type="dxa"/>
          </w:tcPr>
          <w:p w14:paraId="06F18A56" w14:textId="00D467B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1.022.000,00</w:t>
            </w:r>
          </w:p>
        </w:tc>
        <w:tc>
          <w:tcPr>
            <w:tcW w:w="1300" w:type="dxa"/>
          </w:tcPr>
          <w:p w14:paraId="7B54BB43" w14:textId="6F9CCB1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1.022.000,00</w:t>
            </w:r>
          </w:p>
        </w:tc>
      </w:tr>
      <w:tr w:rsidR="002835D4" w:rsidRPr="002835D4" w14:paraId="2E7C0309" w14:textId="77777777" w:rsidTr="002835D4">
        <w:tc>
          <w:tcPr>
            <w:tcW w:w="3531" w:type="dxa"/>
            <w:shd w:val="clear" w:color="auto" w:fill="505050"/>
          </w:tcPr>
          <w:p w14:paraId="7644DCF0" w14:textId="668D3E58"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RASHODI</w:t>
            </w:r>
          </w:p>
        </w:tc>
        <w:tc>
          <w:tcPr>
            <w:tcW w:w="1300" w:type="dxa"/>
            <w:shd w:val="clear" w:color="auto" w:fill="505050"/>
          </w:tcPr>
          <w:p w14:paraId="4ADCE137" w14:textId="539D9A26"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1.840.547,11</w:t>
            </w:r>
          </w:p>
        </w:tc>
        <w:tc>
          <w:tcPr>
            <w:tcW w:w="1300" w:type="dxa"/>
            <w:shd w:val="clear" w:color="auto" w:fill="505050"/>
          </w:tcPr>
          <w:p w14:paraId="16B8E8E7" w14:textId="602F7806"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4.319.850,00</w:t>
            </w:r>
          </w:p>
        </w:tc>
        <w:tc>
          <w:tcPr>
            <w:tcW w:w="1300" w:type="dxa"/>
            <w:shd w:val="clear" w:color="auto" w:fill="505050"/>
          </w:tcPr>
          <w:p w14:paraId="4ECBAB4D" w14:textId="181C5E5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12.950.000,00</w:t>
            </w:r>
          </w:p>
        </w:tc>
        <w:tc>
          <w:tcPr>
            <w:tcW w:w="1300" w:type="dxa"/>
            <w:shd w:val="clear" w:color="auto" w:fill="505050"/>
          </w:tcPr>
          <w:p w14:paraId="76778A74" w14:textId="135AFEA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63076A0B" w14:textId="24E7189E"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32DADAC6"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lastRenderedPageBreak/>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2FFFA271" w14:textId="77777777" w:rsidTr="002835D4">
        <w:tc>
          <w:tcPr>
            <w:tcW w:w="3531" w:type="dxa"/>
            <w:shd w:val="clear" w:color="auto" w:fill="505050"/>
          </w:tcPr>
          <w:p w14:paraId="5AA15867" w14:textId="7C63A1AB"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IZVOR I OPIS IZVORA</w:t>
            </w:r>
          </w:p>
        </w:tc>
        <w:tc>
          <w:tcPr>
            <w:tcW w:w="1300" w:type="dxa"/>
            <w:shd w:val="clear" w:color="auto" w:fill="505050"/>
          </w:tcPr>
          <w:p w14:paraId="7AC949CC" w14:textId="153E1ADB"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172103E8" w14:textId="0A98EF3F"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689FAB3A" w14:textId="281EF365"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5078C901" w14:textId="466C2350"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44C40BA5" w14:textId="3D9381B0"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16880ADE" w14:textId="77777777" w:rsidTr="002835D4">
        <w:tc>
          <w:tcPr>
            <w:tcW w:w="3531" w:type="dxa"/>
            <w:shd w:val="clear" w:color="auto" w:fill="505050"/>
          </w:tcPr>
          <w:p w14:paraId="1911CC1B" w14:textId="7C15A50F"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ACFE2ED" w14:textId="656A3C6A"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74418F80" w14:textId="379C9409"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122B0B27" w14:textId="0CE7FBD5"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18578F24" w14:textId="3AB4D6B2"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721B25DA" w14:textId="469D4CF8"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45CD9F43" w14:textId="77777777" w:rsidTr="002835D4">
        <w:tc>
          <w:tcPr>
            <w:tcW w:w="3531" w:type="dxa"/>
            <w:shd w:val="clear" w:color="auto" w:fill="FFE699"/>
          </w:tcPr>
          <w:p w14:paraId="7D07994C" w14:textId="1B9EABED"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1 Opći prihodi i primici</w:t>
            </w:r>
          </w:p>
        </w:tc>
        <w:tc>
          <w:tcPr>
            <w:tcW w:w="1300" w:type="dxa"/>
            <w:shd w:val="clear" w:color="auto" w:fill="FFE699"/>
          </w:tcPr>
          <w:p w14:paraId="2790E70E" w14:textId="313650C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1.052.670,24</w:t>
            </w:r>
          </w:p>
        </w:tc>
        <w:tc>
          <w:tcPr>
            <w:tcW w:w="1300" w:type="dxa"/>
            <w:shd w:val="clear" w:color="auto" w:fill="FFE699"/>
          </w:tcPr>
          <w:p w14:paraId="7CFCD408" w14:textId="0BC6C109"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1.592.085,98</w:t>
            </w:r>
          </w:p>
        </w:tc>
        <w:tc>
          <w:tcPr>
            <w:tcW w:w="1300" w:type="dxa"/>
            <w:shd w:val="clear" w:color="auto" w:fill="FFE699"/>
          </w:tcPr>
          <w:p w14:paraId="0A5F2FD8" w14:textId="62E833B5"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1.612.720,00</w:t>
            </w:r>
          </w:p>
        </w:tc>
        <w:tc>
          <w:tcPr>
            <w:tcW w:w="1300" w:type="dxa"/>
            <w:shd w:val="clear" w:color="auto" w:fill="FFE699"/>
          </w:tcPr>
          <w:p w14:paraId="00BB2B8B" w14:textId="0114A4D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1.984.600,00</w:t>
            </w:r>
          </w:p>
        </w:tc>
        <w:tc>
          <w:tcPr>
            <w:tcW w:w="1300" w:type="dxa"/>
            <w:shd w:val="clear" w:color="auto" w:fill="FFE699"/>
          </w:tcPr>
          <w:p w14:paraId="27821E35" w14:textId="10055A4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1.984.600,00</w:t>
            </w:r>
          </w:p>
        </w:tc>
      </w:tr>
      <w:tr w:rsidR="002835D4" w14:paraId="7C988808" w14:textId="77777777" w:rsidTr="002835D4">
        <w:tc>
          <w:tcPr>
            <w:tcW w:w="3531" w:type="dxa"/>
          </w:tcPr>
          <w:p w14:paraId="7AEB0C9E" w14:textId="02A79E5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110 Opći prihodi i primici</w:t>
            </w:r>
          </w:p>
        </w:tc>
        <w:tc>
          <w:tcPr>
            <w:tcW w:w="1300" w:type="dxa"/>
          </w:tcPr>
          <w:p w14:paraId="26500B40" w14:textId="7371ED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1.052.670,24</w:t>
            </w:r>
          </w:p>
        </w:tc>
        <w:tc>
          <w:tcPr>
            <w:tcW w:w="1300" w:type="dxa"/>
          </w:tcPr>
          <w:p w14:paraId="67CC67D8" w14:textId="74AE8A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1.592.085,98</w:t>
            </w:r>
          </w:p>
        </w:tc>
        <w:tc>
          <w:tcPr>
            <w:tcW w:w="1300" w:type="dxa"/>
          </w:tcPr>
          <w:p w14:paraId="27B8C241" w14:textId="671386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1.612.720,00</w:t>
            </w:r>
          </w:p>
        </w:tc>
        <w:tc>
          <w:tcPr>
            <w:tcW w:w="1300" w:type="dxa"/>
          </w:tcPr>
          <w:p w14:paraId="760109F5" w14:textId="73245A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1.984.600,00</w:t>
            </w:r>
          </w:p>
        </w:tc>
        <w:tc>
          <w:tcPr>
            <w:tcW w:w="1300" w:type="dxa"/>
          </w:tcPr>
          <w:p w14:paraId="20E7EDBF" w14:textId="54A04F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1.984.600,00</w:t>
            </w:r>
          </w:p>
        </w:tc>
      </w:tr>
      <w:tr w:rsidR="002835D4" w:rsidRPr="002835D4" w14:paraId="02AC00CF" w14:textId="77777777" w:rsidTr="002835D4">
        <w:tc>
          <w:tcPr>
            <w:tcW w:w="3531" w:type="dxa"/>
            <w:shd w:val="clear" w:color="auto" w:fill="FFE699"/>
          </w:tcPr>
          <w:p w14:paraId="49199D72" w14:textId="1BA7BA7A"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4 Prihodi za posebne namjene</w:t>
            </w:r>
          </w:p>
        </w:tc>
        <w:tc>
          <w:tcPr>
            <w:tcW w:w="1300" w:type="dxa"/>
            <w:shd w:val="clear" w:color="auto" w:fill="FFE699"/>
          </w:tcPr>
          <w:p w14:paraId="76B9FE52" w14:textId="0CA9936C"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139.351,62</w:t>
            </w:r>
          </w:p>
        </w:tc>
        <w:tc>
          <w:tcPr>
            <w:tcW w:w="1300" w:type="dxa"/>
            <w:shd w:val="clear" w:color="auto" w:fill="FFE699"/>
          </w:tcPr>
          <w:p w14:paraId="585E7CCF" w14:textId="60894A15"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308.846,09</w:t>
            </w:r>
          </w:p>
        </w:tc>
        <w:tc>
          <w:tcPr>
            <w:tcW w:w="1300" w:type="dxa"/>
            <w:shd w:val="clear" w:color="auto" w:fill="FFE699"/>
          </w:tcPr>
          <w:p w14:paraId="3BE6F621" w14:textId="0DEBFC25"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126.300,00</w:t>
            </w:r>
          </w:p>
        </w:tc>
        <w:tc>
          <w:tcPr>
            <w:tcW w:w="1300" w:type="dxa"/>
            <w:shd w:val="clear" w:color="auto" w:fill="FFE699"/>
          </w:tcPr>
          <w:p w14:paraId="267D1D2B" w14:textId="3134DC3A"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141.300,00</w:t>
            </w:r>
          </w:p>
        </w:tc>
        <w:tc>
          <w:tcPr>
            <w:tcW w:w="1300" w:type="dxa"/>
            <w:shd w:val="clear" w:color="auto" w:fill="FFE699"/>
          </w:tcPr>
          <w:p w14:paraId="28D4B18C" w14:textId="53F16D2B"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141.300,00</w:t>
            </w:r>
          </w:p>
        </w:tc>
      </w:tr>
      <w:tr w:rsidR="002835D4" w14:paraId="015DA238" w14:textId="77777777" w:rsidTr="002835D4">
        <w:tc>
          <w:tcPr>
            <w:tcW w:w="3531" w:type="dxa"/>
          </w:tcPr>
          <w:p w14:paraId="6E9BDCE2" w14:textId="0024EDB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410 Komunalna djelatnost</w:t>
            </w:r>
          </w:p>
        </w:tc>
        <w:tc>
          <w:tcPr>
            <w:tcW w:w="1300" w:type="dxa"/>
          </w:tcPr>
          <w:p w14:paraId="6C75B625" w14:textId="23BFBE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35.024,88</w:t>
            </w:r>
          </w:p>
        </w:tc>
        <w:tc>
          <w:tcPr>
            <w:tcW w:w="1300" w:type="dxa"/>
          </w:tcPr>
          <w:p w14:paraId="7AD9A6F1" w14:textId="0DEBC04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34.436,17</w:t>
            </w:r>
          </w:p>
        </w:tc>
        <w:tc>
          <w:tcPr>
            <w:tcW w:w="1300" w:type="dxa"/>
          </w:tcPr>
          <w:p w14:paraId="0AE67559" w14:textId="283BF19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c>
          <w:tcPr>
            <w:tcW w:w="1300" w:type="dxa"/>
          </w:tcPr>
          <w:p w14:paraId="46308C4E" w14:textId="1EAFA4C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c>
          <w:tcPr>
            <w:tcW w:w="1300" w:type="dxa"/>
          </w:tcPr>
          <w:p w14:paraId="4F837649" w14:textId="5351B4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r>
      <w:tr w:rsidR="002835D4" w14:paraId="733C313C" w14:textId="77777777" w:rsidTr="002835D4">
        <w:tc>
          <w:tcPr>
            <w:tcW w:w="3531" w:type="dxa"/>
          </w:tcPr>
          <w:p w14:paraId="603DC86A" w14:textId="6739B90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411 Komunalni doprinos</w:t>
            </w:r>
          </w:p>
        </w:tc>
        <w:tc>
          <w:tcPr>
            <w:tcW w:w="1300" w:type="dxa"/>
          </w:tcPr>
          <w:p w14:paraId="3D3E6E17" w14:textId="2C7BAFC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1.414,75</w:t>
            </w:r>
          </w:p>
        </w:tc>
        <w:tc>
          <w:tcPr>
            <w:tcW w:w="1300" w:type="dxa"/>
          </w:tcPr>
          <w:p w14:paraId="1F122B32" w14:textId="201389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679,85</w:t>
            </w:r>
          </w:p>
        </w:tc>
        <w:tc>
          <w:tcPr>
            <w:tcW w:w="1300" w:type="dxa"/>
          </w:tcPr>
          <w:p w14:paraId="170FD18B" w14:textId="28A16B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54E673B2" w14:textId="53B2715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27F16854" w14:textId="7FB301D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14:paraId="08CB5CAD" w14:textId="77777777" w:rsidTr="002835D4">
        <w:tc>
          <w:tcPr>
            <w:tcW w:w="3531" w:type="dxa"/>
          </w:tcPr>
          <w:p w14:paraId="1DD250BC" w14:textId="7CAF0F7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412 Komunalna naknada</w:t>
            </w:r>
          </w:p>
        </w:tc>
        <w:tc>
          <w:tcPr>
            <w:tcW w:w="1300" w:type="dxa"/>
          </w:tcPr>
          <w:p w14:paraId="286FF8FE" w14:textId="62F1586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34.902,91</w:t>
            </w:r>
          </w:p>
        </w:tc>
        <w:tc>
          <w:tcPr>
            <w:tcW w:w="1300" w:type="dxa"/>
          </w:tcPr>
          <w:p w14:paraId="6AAFE0B1" w14:textId="5FD8E07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46.715,80</w:t>
            </w:r>
          </w:p>
        </w:tc>
        <w:tc>
          <w:tcPr>
            <w:tcW w:w="1300" w:type="dxa"/>
          </w:tcPr>
          <w:p w14:paraId="784BDDE2" w14:textId="1E2779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118C2369" w14:textId="6B7618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483733CF" w14:textId="2CA84B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r>
      <w:tr w:rsidR="002835D4" w14:paraId="473C5150" w14:textId="77777777" w:rsidTr="002835D4">
        <w:tc>
          <w:tcPr>
            <w:tcW w:w="3531" w:type="dxa"/>
          </w:tcPr>
          <w:p w14:paraId="7BBB80F8" w14:textId="700844C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413 Legalizacija</w:t>
            </w:r>
          </w:p>
        </w:tc>
        <w:tc>
          <w:tcPr>
            <w:tcW w:w="1300" w:type="dxa"/>
          </w:tcPr>
          <w:p w14:paraId="634FA20D" w14:textId="0844450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292,37</w:t>
            </w:r>
          </w:p>
        </w:tc>
        <w:tc>
          <w:tcPr>
            <w:tcW w:w="1300" w:type="dxa"/>
          </w:tcPr>
          <w:p w14:paraId="0108C596" w14:textId="3E195F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4890BE71" w14:textId="6E61894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73E6E2AB" w14:textId="2EDC9B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7B92BBD2" w14:textId="604639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14:paraId="6F88FF64" w14:textId="77777777" w:rsidTr="002835D4">
        <w:tc>
          <w:tcPr>
            <w:tcW w:w="3531" w:type="dxa"/>
          </w:tcPr>
          <w:p w14:paraId="6ACC4CA4" w14:textId="75BA948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414 Šumski doprinos</w:t>
            </w:r>
          </w:p>
        </w:tc>
        <w:tc>
          <w:tcPr>
            <w:tcW w:w="1300" w:type="dxa"/>
          </w:tcPr>
          <w:p w14:paraId="3AA52D9C" w14:textId="11E0691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33.695,58</w:t>
            </w:r>
          </w:p>
        </w:tc>
        <w:tc>
          <w:tcPr>
            <w:tcW w:w="1300" w:type="dxa"/>
          </w:tcPr>
          <w:p w14:paraId="6DD3813A" w14:textId="692C68C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166.691,46</w:t>
            </w:r>
          </w:p>
        </w:tc>
        <w:tc>
          <w:tcPr>
            <w:tcW w:w="1300" w:type="dxa"/>
          </w:tcPr>
          <w:p w14:paraId="661179D1" w14:textId="67BD6B5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477B288F" w14:textId="68CB036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5ACFC36C" w14:textId="4F4D6AD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14:paraId="186B2309" w14:textId="77777777" w:rsidTr="002835D4">
        <w:tc>
          <w:tcPr>
            <w:tcW w:w="3531" w:type="dxa"/>
          </w:tcPr>
          <w:p w14:paraId="7C8C1D86" w14:textId="612BD23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415 Zakup poljoprivrednog zemljišta</w:t>
            </w:r>
          </w:p>
        </w:tc>
        <w:tc>
          <w:tcPr>
            <w:tcW w:w="1300" w:type="dxa"/>
          </w:tcPr>
          <w:p w14:paraId="26559BF0" w14:textId="692C0F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34.021,13</w:t>
            </w:r>
          </w:p>
        </w:tc>
        <w:tc>
          <w:tcPr>
            <w:tcW w:w="1300" w:type="dxa"/>
          </w:tcPr>
          <w:p w14:paraId="3D4BFC36" w14:textId="5A4C15B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w:t>
            </w:r>
          </w:p>
        </w:tc>
        <w:tc>
          <w:tcPr>
            <w:tcW w:w="1300" w:type="dxa"/>
          </w:tcPr>
          <w:p w14:paraId="27177C09" w14:textId="33EABD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4AFE25A2" w14:textId="4F7354D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12F692D1" w14:textId="168AE1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r>
      <w:tr w:rsidR="002835D4" w14:paraId="55F91C09" w14:textId="77777777" w:rsidTr="002835D4">
        <w:tc>
          <w:tcPr>
            <w:tcW w:w="3531" w:type="dxa"/>
          </w:tcPr>
          <w:p w14:paraId="6C8BBE70" w14:textId="50B5760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420 Ostali prihodi po posebnim propisima</w:t>
            </w:r>
          </w:p>
        </w:tc>
        <w:tc>
          <w:tcPr>
            <w:tcW w:w="1300" w:type="dxa"/>
          </w:tcPr>
          <w:p w14:paraId="4815AD06" w14:textId="5C7E1F4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29B8D09" w14:textId="6D82786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22,81</w:t>
            </w:r>
          </w:p>
        </w:tc>
        <w:tc>
          <w:tcPr>
            <w:tcW w:w="1300" w:type="dxa"/>
          </w:tcPr>
          <w:p w14:paraId="247E3B2F" w14:textId="4151D53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B1344C" w14:textId="7B6CA79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E301742" w14:textId="12674B0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8A30D49" w14:textId="77777777" w:rsidTr="002835D4">
        <w:tc>
          <w:tcPr>
            <w:tcW w:w="3531" w:type="dxa"/>
            <w:shd w:val="clear" w:color="auto" w:fill="FFE699"/>
          </w:tcPr>
          <w:p w14:paraId="1BD6356B" w14:textId="32417725"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5 Pomoći</w:t>
            </w:r>
          </w:p>
        </w:tc>
        <w:tc>
          <w:tcPr>
            <w:tcW w:w="1300" w:type="dxa"/>
            <w:shd w:val="clear" w:color="auto" w:fill="FFE699"/>
          </w:tcPr>
          <w:p w14:paraId="03CC0D76" w14:textId="1484A72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702.720,39</w:t>
            </w:r>
          </w:p>
        </w:tc>
        <w:tc>
          <w:tcPr>
            <w:tcW w:w="1300" w:type="dxa"/>
            <w:shd w:val="clear" w:color="auto" w:fill="FFE699"/>
          </w:tcPr>
          <w:p w14:paraId="462D1533" w14:textId="400E2FE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2.133.256,45</w:t>
            </w:r>
          </w:p>
        </w:tc>
        <w:tc>
          <w:tcPr>
            <w:tcW w:w="1300" w:type="dxa"/>
            <w:shd w:val="clear" w:color="auto" w:fill="FFE699"/>
          </w:tcPr>
          <w:p w14:paraId="4A931B3F" w14:textId="7B519B58"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9.874.100,00</w:t>
            </w:r>
          </w:p>
        </w:tc>
        <w:tc>
          <w:tcPr>
            <w:tcW w:w="1300" w:type="dxa"/>
            <w:shd w:val="clear" w:color="auto" w:fill="FFE699"/>
          </w:tcPr>
          <w:p w14:paraId="088911F0" w14:textId="04C16FAA"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7.858.600,00</w:t>
            </w:r>
          </w:p>
        </w:tc>
        <w:tc>
          <w:tcPr>
            <w:tcW w:w="1300" w:type="dxa"/>
            <w:shd w:val="clear" w:color="auto" w:fill="FFE699"/>
          </w:tcPr>
          <w:p w14:paraId="0D81D3B2" w14:textId="0BE5876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7.858.600,00</w:t>
            </w:r>
          </w:p>
        </w:tc>
      </w:tr>
      <w:tr w:rsidR="002835D4" w14:paraId="34DA14DE" w14:textId="77777777" w:rsidTr="002835D4">
        <w:tc>
          <w:tcPr>
            <w:tcW w:w="3531" w:type="dxa"/>
          </w:tcPr>
          <w:p w14:paraId="0CDAC630" w14:textId="2D5F636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510 Pomoći</w:t>
            </w:r>
          </w:p>
        </w:tc>
        <w:tc>
          <w:tcPr>
            <w:tcW w:w="1300" w:type="dxa"/>
          </w:tcPr>
          <w:p w14:paraId="3FF1E38C" w14:textId="3F74A5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DB34FF8" w14:textId="78FF20B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27.400,00</w:t>
            </w:r>
          </w:p>
        </w:tc>
        <w:tc>
          <w:tcPr>
            <w:tcW w:w="1300" w:type="dxa"/>
          </w:tcPr>
          <w:p w14:paraId="230FBC54" w14:textId="6E96927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DB8B730" w14:textId="217E1A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25869A8" w14:textId="7DBF11A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610505CB" w14:textId="77777777" w:rsidTr="002835D4">
        <w:tc>
          <w:tcPr>
            <w:tcW w:w="3531" w:type="dxa"/>
          </w:tcPr>
          <w:p w14:paraId="37F62F4E" w14:textId="18BC168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520 Pomoći iz državnog proračuna - EU</w:t>
            </w:r>
          </w:p>
        </w:tc>
        <w:tc>
          <w:tcPr>
            <w:tcW w:w="1300" w:type="dxa"/>
          </w:tcPr>
          <w:p w14:paraId="7A818AAA" w14:textId="02B86A4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573.444,07</w:t>
            </w:r>
          </w:p>
        </w:tc>
        <w:tc>
          <w:tcPr>
            <w:tcW w:w="1300" w:type="dxa"/>
          </w:tcPr>
          <w:p w14:paraId="56B198F6" w14:textId="77D29CC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1.977.160,18</w:t>
            </w:r>
          </w:p>
        </w:tc>
        <w:tc>
          <w:tcPr>
            <w:tcW w:w="1300" w:type="dxa"/>
          </w:tcPr>
          <w:p w14:paraId="76460349" w14:textId="65D48C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9.628.500,00</w:t>
            </w:r>
          </w:p>
        </w:tc>
        <w:tc>
          <w:tcPr>
            <w:tcW w:w="1300" w:type="dxa"/>
          </w:tcPr>
          <w:p w14:paraId="76F8F343" w14:textId="261858C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7.615.600,00</w:t>
            </w:r>
          </w:p>
        </w:tc>
        <w:tc>
          <w:tcPr>
            <w:tcW w:w="1300" w:type="dxa"/>
          </w:tcPr>
          <w:p w14:paraId="47995956" w14:textId="0F133B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7.615.600,00</w:t>
            </w:r>
          </w:p>
        </w:tc>
      </w:tr>
      <w:tr w:rsidR="002835D4" w14:paraId="09D8F190" w14:textId="77777777" w:rsidTr="002835D4">
        <w:tc>
          <w:tcPr>
            <w:tcW w:w="3531" w:type="dxa"/>
          </w:tcPr>
          <w:p w14:paraId="4DE422C7" w14:textId="62B7CCF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521 Pomoći iz državnog proračuna</w:t>
            </w:r>
          </w:p>
        </w:tc>
        <w:tc>
          <w:tcPr>
            <w:tcW w:w="1300" w:type="dxa"/>
          </w:tcPr>
          <w:p w14:paraId="44170BAD" w14:textId="404028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125.276,32</w:t>
            </w:r>
          </w:p>
        </w:tc>
        <w:tc>
          <w:tcPr>
            <w:tcW w:w="1300" w:type="dxa"/>
          </w:tcPr>
          <w:p w14:paraId="4327CE74" w14:textId="785EBC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77.814,09</w:t>
            </w:r>
          </w:p>
        </w:tc>
        <w:tc>
          <w:tcPr>
            <w:tcW w:w="1300" w:type="dxa"/>
          </w:tcPr>
          <w:p w14:paraId="6928137A" w14:textId="657F9E7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c>
          <w:tcPr>
            <w:tcW w:w="1300" w:type="dxa"/>
          </w:tcPr>
          <w:p w14:paraId="41801945" w14:textId="6BEECF3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c>
          <w:tcPr>
            <w:tcW w:w="1300" w:type="dxa"/>
          </w:tcPr>
          <w:p w14:paraId="6A563FC2" w14:textId="43911DB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r>
      <w:tr w:rsidR="002835D4" w14:paraId="4C8919DC" w14:textId="77777777" w:rsidTr="002835D4">
        <w:tc>
          <w:tcPr>
            <w:tcW w:w="3531" w:type="dxa"/>
          </w:tcPr>
          <w:p w14:paraId="51B169AE" w14:textId="42B1E0C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522 Pomoći iz županijskog proračuna</w:t>
            </w:r>
          </w:p>
        </w:tc>
        <w:tc>
          <w:tcPr>
            <w:tcW w:w="1300" w:type="dxa"/>
          </w:tcPr>
          <w:p w14:paraId="1E30149A" w14:textId="3D08A2D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35930A00" w14:textId="0F5C9B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50.882,18</w:t>
            </w:r>
          </w:p>
        </w:tc>
        <w:tc>
          <w:tcPr>
            <w:tcW w:w="1300" w:type="dxa"/>
          </w:tcPr>
          <w:p w14:paraId="64F3625D" w14:textId="6ECF05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63.600,00</w:t>
            </w:r>
          </w:p>
        </w:tc>
        <w:tc>
          <w:tcPr>
            <w:tcW w:w="1300" w:type="dxa"/>
          </w:tcPr>
          <w:p w14:paraId="681164BF" w14:textId="1706DB6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61.000,00</w:t>
            </w:r>
          </w:p>
        </w:tc>
        <w:tc>
          <w:tcPr>
            <w:tcW w:w="1300" w:type="dxa"/>
          </w:tcPr>
          <w:p w14:paraId="7E52E0DA" w14:textId="7D1AE31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61.000,00</w:t>
            </w:r>
          </w:p>
        </w:tc>
      </w:tr>
      <w:tr w:rsidR="002835D4" w:rsidRPr="002835D4" w14:paraId="1EF7FE54" w14:textId="77777777" w:rsidTr="002835D4">
        <w:tc>
          <w:tcPr>
            <w:tcW w:w="3531" w:type="dxa"/>
            <w:shd w:val="clear" w:color="auto" w:fill="FFE699"/>
          </w:tcPr>
          <w:p w14:paraId="1867A23E" w14:textId="2AE4A7F8"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7 Prihodi od nefin. Imovine i nadoknade šteta od osig.</w:t>
            </w:r>
          </w:p>
        </w:tc>
        <w:tc>
          <w:tcPr>
            <w:tcW w:w="1300" w:type="dxa"/>
            <w:shd w:val="clear" w:color="auto" w:fill="FFE699"/>
          </w:tcPr>
          <w:p w14:paraId="5AC7DBBF" w14:textId="210CAB90"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13.174,01</w:t>
            </w:r>
          </w:p>
        </w:tc>
        <w:tc>
          <w:tcPr>
            <w:tcW w:w="1300" w:type="dxa"/>
            <w:shd w:val="clear" w:color="auto" w:fill="FFE699"/>
          </w:tcPr>
          <w:p w14:paraId="40460335" w14:textId="7E1E7E50"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3.501,03</w:t>
            </w:r>
          </w:p>
        </w:tc>
        <w:tc>
          <w:tcPr>
            <w:tcW w:w="1300" w:type="dxa"/>
            <w:shd w:val="clear" w:color="auto" w:fill="FFE699"/>
          </w:tcPr>
          <w:p w14:paraId="58F5D368" w14:textId="72E0BC72"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28.500,00</w:t>
            </w:r>
          </w:p>
        </w:tc>
        <w:tc>
          <w:tcPr>
            <w:tcW w:w="1300" w:type="dxa"/>
            <w:shd w:val="clear" w:color="auto" w:fill="FFE699"/>
          </w:tcPr>
          <w:p w14:paraId="69BC1DBC" w14:textId="32AA4525"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15.500,00</w:t>
            </w:r>
          </w:p>
        </w:tc>
        <w:tc>
          <w:tcPr>
            <w:tcW w:w="1300" w:type="dxa"/>
            <w:shd w:val="clear" w:color="auto" w:fill="FFE699"/>
          </w:tcPr>
          <w:p w14:paraId="70CDB725" w14:textId="492B6D4A"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15.500,00</w:t>
            </w:r>
          </w:p>
        </w:tc>
      </w:tr>
      <w:tr w:rsidR="002835D4" w14:paraId="001CFA64" w14:textId="77777777" w:rsidTr="002835D4">
        <w:tc>
          <w:tcPr>
            <w:tcW w:w="3531" w:type="dxa"/>
          </w:tcPr>
          <w:p w14:paraId="40ADCA48" w14:textId="72BE85A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710 Prihodi od prodaje nefin. imovine u vlasništvu JLS</w:t>
            </w:r>
          </w:p>
        </w:tc>
        <w:tc>
          <w:tcPr>
            <w:tcW w:w="1300" w:type="dxa"/>
          </w:tcPr>
          <w:p w14:paraId="663603BF" w14:textId="121A96D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13.174,01</w:t>
            </w:r>
          </w:p>
        </w:tc>
        <w:tc>
          <w:tcPr>
            <w:tcW w:w="1300" w:type="dxa"/>
          </w:tcPr>
          <w:p w14:paraId="413A9D30" w14:textId="2119E9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3.501,03</w:t>
            </w:r>
          </w:p>
        </w:tc>
        <w:tc>
          <w:tcPr>
            <w:tcW w:w="1300" w:type="dxa"/>
          </w:tcPr>
          <w:p w14:paraId="00AD1C5F" w14:textId="7A1C2E2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28.500,00</w:t>
            </w:r>
          </w:p>
        </w:tc>
        <w:tc>
          <w:tcPr>
            <w:tcW w:w="1300" w:type="dxa"/>
          </w:tcPr>
          <w:p w14:paraId="0C262B80" w14:textId="26241D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c>
          <w:tcPr>
            <w:tcW w:w="1300" w:type="dxa"/>
          </w:tcPr>
          <w:p w14:paraId="2F5F8FD0" w14:textId="52862D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r>
      <w:tr w:rsidR="002835D4" w:rsidRPr="002835D4" w14:paraId="753A6E13" w14:textId="77777777" w:rsidTr="002835D4">
        <w:tc>
          <w:tcPr>
            <w:tcW w:w="3531" w:type="dxa"/>
            <w:shd w:val="clear" w:color="auto" w:fill="505050"/>
          </w:tcPr>
          <w:p w14:paraId="3B64256C" w14:textId="5D9DD5E2"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PRIHODI</w:t>
            </w:r>
          </w:p>
        </w:tc>
        <w:tc>
          <w:tcPr>
            <w:tcW w:w="1300" w:type="dxa"/>
            <w:shd w:val="clear" w:color="auto" w:fill="505050"/>
          </w:tcPr>
          <w:p w14:paraId="0BFC6D30" w14:textId="0B2334D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1.907.916,26</w:t>
            </w:r>
          </w:p>
        </w:tc>
        <w:tc>
          <w:tcPr>
            <w:tcW w:w="1300" w:type="dxa"/>
            <w:shd w:val="clear" w:color="auto" w:fill="505050"/>
          </w:tcPr>
          <w:p w14:paraId="6DF592D1" w14:textId="60ADF71D"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4.037.689,55</w:t>
            </w:r>
          </w:p>
        </w:tc>
        <w:tc>
          <w:tcPr>
            <w:tcW w:w="1300" w:type="dxa"/>
            <w:shd w:val="clear" w:color="auto" w:fill="505050"/>
          </w:tcPr>
          <w:p w14:paraId="010E479A" w14:textId="0CEDEE6D"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11.641.620,00</w:t>
            </w:r>
          </w:p>
        </w:tc>
        <w:tc>
          <w:tcPr>
            <w:tcW w:w="1300" w:type="dxa"/>
            <w:shd w:val="clear" w:color="auto" w:fill="505050"/>
          </w:tcPr>
          <w:p w14:paraId="1BDD932C" w14:textId="1EE08BBD"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1E63C99E" w14:textId="275D97B8"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11079C93" w14:textId="50A82CBB" w:rsidR="006B5A3C" w:rsidRDefault="006B5A3C">
      <w:pPr>
        <w:spacing w:after="0"/>
        <w:rPr>
          <w:rFonts w:ascii="Times New Roman" w:hAnsi="Times New Roman" w:cs="Times New Roman"/>
          <w:sz w:val="20"/>
          <w:szCs w:val="20"/>
        </w:rPr>
      </w:pPr>
    </w:p>
    <w:p w14:paraId="6C0E612E" w14:textId="77777777" w:rsidR="006B5A3C" w:rsidRDefault="006B5A3C">
      <w:pPr>
        <w:spacing w:after="0"/>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1F8FF26A" w14:textId="77777777" w:rsidTr="002835D4">
        <w:tc>
          <w:tcPr>
            <w:tcW w:w="3531" w:type="dxa"/>
            <w:shd w:val="clear" w:color="auto" w:fill="505050"/>
          </w:tcPr>
          <w:p w14:paraId="385AB0C3" w14:textId="12348347"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IZVOR I OPIS IZVORA</w:t>
            </w:r>
          </w:p>
        </w:tc>
        <w:tc>
          <w:tcPr>
            <w:tcW w:w="1300" w:type="dxa"/>
            <w:shd w:val="clear" w:color="auto" w:fill="505050"/>
          </w:tcPr>
          <w:p w14:paraId="0A3C00E2" w14:textId="039D05F3"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3AFAA1FD" w14:textId="39F9F5DF"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3C25301E" w14:textId="455A4780"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79B3B421" w14:textId="3375CB0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7E124FE5" w14:textId="48FA70A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54C55EB1" w14:textId="77777777" w:rsidTr="002835D4">
        <w:tc>
          <w:tcPr>
            <w:tcW w:w="3531" w:type="dxa"/>
            <w:shd w:val="clear" w:color="auto" w:fill="505050"/>
          </w:tcPr>
          <w:p w14:paraId="276D7295" w14:textId="32CE895D"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2CD18563" w14:textId="38787F31"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7CF6F6D6" w14:textId="01B43C71"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296861B6" w14:textId="7A7F7305"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2479413C" w14:textId="066C7AF6"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5AC86486" w14:textId="0AB5E864"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6B400609" w14:textId="77777777" w:rsidTr="002835D4">
        <w:tc>
          <w:tcPr>
            <w:tcW w:w="3531" w:type="dxa"/>
            <w:shd w:val="clear" w:color="auto" w:fill="FFE699"/>
          </w:tcPr>
          <w:p w14:paraId="70538779" w14:textId="7FA10091"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1 Opći prihodi i primici</w:t>
            </w:r>
          </w:p>
        </w:tc>
        <w:tc>
          <w:tcPr>
            <w:tcW w:w="1300" w:type="dxa"/>
            <w:shd w:val="clear" w:color="auto" w:fill="FFE699"/>
          </w:tcPr>
          <w:p w14:paraId="4F812B49" w14:textId="5E9FBC60"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925.430,07</w:t>
            </w:r>
          </w:p>
        </w:tc>
        <w:tc>
          <w:tcPr>
            <w:tcW w:w="1300" w:type="dxa"/>
            <w:shd w:val="clear" w:color="auto" w:fill="FFE699"/>
          </w:tcPr>
          <w:p w14:paraId="296672F3" w14:textId="310A98E6"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1.685.050,00</w:t>
            </w:r>
          </w:p>
        </w:tc>
        <w:tc>
          <w:tcPr>
            <w:tcW w:w="1300" w:type="dxa"/>
            <w:shd w:val="clear" w:color="auto" w:fill="FFE699"/>
          </w:tcPr>
          <w:p w14:paraId="5A54AF8A" w14:textId="7E988A37"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2.819.600,00</w:t>
            </w:r>
          </w:p>
        </w:tc>
        <w:tc>
          <w:tcPr>
            <w:tcW w:w="1300" w:type="dxa"/>
            <w:shd w:val="clear" w:color="auto" w:fill="FFE699"/>
          </w:tcPr>
          <w:p w14:paraId="7DDF241C" w14:textId="3CFB57F1"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1.984.600,00</w:t>
            </w:r>
          </w:p>
        </w:tc>
        <w:tc>
          <w:tcPr>
            <w:tcW w:w="1300" w:type="dxa"/>
            <w:shd w:val="clear" w:color="auto" w:fill="FFE699"/>
          </w:tcPr>
          <w:p w14:paraId="74794459" w14:textId="11698B0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1.984.600,00</w:t>
            </w:r>
          </w:p>
        </w:tc>
      </w:tr>
      <w:tr w:rsidR="002835D4" w14:paraId="19CB2200" w14:textId="77777777" w:rsidTr="002835D4">
        <w:tc>
          <w:tcPr>
            <w:tcW w:w="3531" w:type="dxa"/>
          </w:tcPr>
          <w:p w14:paraId="55C5D925" w14:textId="20E40F5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110 Opći prihodi i primici</w:t>
            </w:r>
          </w:p>
        </w:tc>
        <w:tc>
          <w:tcPr>
            <w:tcW w:w="1300" w:type="dxa"/>
          </w:tcPr>
          <w:p w14:paraId="22283D21" w14:textId="682DAFC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925.430,07</w:t>
            </w:r>
          </w:p>
        </w:tc>
        <w:tc>
          <w:tcPr>
            <w:tcW w:w="1300" w:type="dxa"/>
          </w:tcPr>
          <w:p w14:paraId="7CBDE8E9" w14:textId="3BBC8AE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1.685.050,00</w:t>
            </w:r>
          </w:p>
        </w:tc>
        <w:tc>
          <w:tcPr>
            <w:tcW w:w="1300" w:type="dxa"/>
          </w:tcPr>
          <w:p w14:paraId="1C9D2F41" w14:textId="4B2AA40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2.819.600,00</w:t>
            </w:r>
          </w:p>
        </w:tc>
        <w:tc>
          <w:tcPr>
            <w:tcW w:w="1300" w:type="dxa"/>
          </w:tcPr>
          <w:p w14:paraId="552A86C9" w14:textId="3DE46D8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1.984.600,00</w:t>
            </w:r>
          </w:p>
        </w:tc>
        <w:tc>
          <w:tcPr>
            <w:tcW w:w="1300" w:type="dxa"/>
          </w:tcPr>
          <w:p w14:paraId="5B81B35F" w14:textId="7F4A8F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1.984.600,00</w:t>
            </w:r>
          </w:p>
        </w:tc>
      </w:tr>
      <w:tr w:rsidR="002835D4" w:rsidRPr="002835D4" w14:paraId="0B11752A" w14:textId="77777777" w:rsidTr="002835D4">
        <w:tc>
          <w:tcPr>
            <w:tcW w:w="3531" w:type="dxa"/>
            <w:shd w:val="clear" w:color="auto" w:fill="FFE699"/>
          </w:tcPr>
          <w:p w14:paraId="15C8CFD4" w14:textId="37C8837B"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4 Prihodi za posebne namjene</w:t>
            </w:r>
          </w:p>
        </w:tc>
        <w:tc>
          <w:tcPr>
            <w:tcW w:w="1300" w:type="dxa"/>
            <w:shd w:val="clear" w:color="auto" w:fill="FFE699"/>
          </w:tcPr>
          <w:p w14:paraId="53D9A98B" w14:textId="2268DA81"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152.264,85</w:t>
            </w:r>
          </w:p>
        </w:tc>
        <w:tc>
          <w:tcPr>
            <w:tcW w:w="1300" w:type="dxa"/>
            <w:shd w:val="clear" w:color="auto" w:fill="FFE699"/>
          </w:tcPr>
          <w:p w14:paraId="604A15CE" w14:textId="2B935205"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515.100,00</w:t>
            </w:r>
          </w:p>
        </w:tc>
        <w:tc>
          <w:tcPr>
            <w:tcW w:w="1300" w:type="dxa"/>
            <w:shd w:val="clear" w:color="auto" w:fill="FFE699"/>
          </w:tcPr>
          <w:p w14:paraId="153377A6" w14:textId="4DBE4469"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186.300,00</w:t>
            </w:r>
          </w:p>
        </w:tc>
        <w:tc>
          <w:tcPr>
            <w:tcW w:w="1300" w:type="dxa"/>
            <w:shd w:val="clear" w:color="auto" w:fill="FFE699"/>
          </w:tcPr>
          <w:p w14:paraId="7281DFC9" w14:textId="17534BA3"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141.300,00</w:t>
            </w:r>
          </w:p>
        </w:tc>
        <w:tc>
          <w:tcPr>
            <w:tcW w:w="1300" w:type="dxa"/>
            <w:shd w:val="clear" w:color="auto" w:fill="FFE699"/>
          </w:tcPr>
          <w:p w14:paraId="7B7322F8" w14:textId="7189575F"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141.300,00</w:t>
            </w:r>
          </w:p>
        </w:tc>
      </w:tr>
      <w:tr w:rsidR="002835D4" w14:paraId="6ADA39A5" w14:textId="77777777" w:rsidTr="002835D4">
        <w:tc>
          <w:tcPr>
            <w:tcW w:w="3531" w:type="dxa"/>
          </w:tcPr>
          <w:p w14:paraId="036F8EDA" w14:textId="50E26FB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410 Komunalna djelatnost</w:t>
            </w:r>
          </w:p>
        </w:tc>
        <w:tc>
          <w:tcPr>
            <w:tcW w:w="1300" w:type="dxa"/>
          </w:tcPr>
          <w:p w14:paraId="69C7F5F1" w14:textId="19E5AF2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96.894,52</w:t>
            </w:r>
          </w:p>
        </w:tc>
        <w:tc>
          <w:tcPr>
            <w:tcW w:w="1300" w:type="dxa"/>
          </w:tcPr>
          <w:p w14:paraId="373319F5" w14:textId="1B7D50E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217.700,00</w:t>
            </w:r>
          </w:p>
        </w:tc>
        <w:tc>
          <w:tcPr>
            <w:tcW w:w="1300" w:type="dxa"/>
          </w:tcPr>
          <w:p w14:paraId="3E77AC10" w14:textId="31963A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70.700,00</w:t>
            </w:r>
          </w:p>
        </w:tc>
        <w:tc>
          <w:tcPr>
            <w:tcW w:w="1300" w:type="dxa"/>
          </w:tcPr>
          <w:p w14:paraId="1010B669" w14:textId="6B5BFA0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c>
          <w:tcPr>
            <w:tcW w:w="1300" w:type="dxa"/>
          </w:tcPr>
          <w:p w14:paraId="6C329064" w14:textId="4294F4E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r>
      <w:tr w:rsidR="002835D4" w14:paraId="19C23507" w14:textId="77777777" w:rsidTr="002835D4">
        <w:tc>
          <w:tcPr>
            <w:tcW w:w="3531" w:type="dxa"/>
          </w:tcPr>
          <w:p w14:paraId="46AE86CA" w14:textId="4A7909B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411 Komunalni doprinos</w:t>
            </w:r>
          </w:p>
        </w:tc>
        <w:tc>
          <w:tcPr>
            <w:tcW w:w="1300" w:type="dxa"/>
          </w:tcPr>
          <w:p w14:paraId="3075C103" w14:textId="20765F7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07A4A76" w14:textId="783A06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5E875773" w14:textId="650980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0932B4AB" w14:textId="3888BD9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7949A815" w14:textId="70DDE3C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14:paraId="105829B3" w14:textId="77777777" w:rsidTr="002835D4">
        <w:tc>
          <w:tcPr>
            <w:tcW w:w="3531" w:type="dxa"/>
          </w:tcPr>
          <w:p w14:paraId="315DDC40" w14:textId="214466A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412 Komunalna naknada</w:t>
            </w:r>
          </w:p>
        </w:tc>
        <w:tc>
          <w:tcPr>
            <w:tcW w:w="1300" w:type="dxa"/>
          </w:tcPr>
          <w:p w14:paraId="78D749E7" w14:textId="5822397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35.282,83</w:t>
            </w:r>
          </w:p>
        </w:tc>
        <w:tc>
          <w:tcPr>
            <w:tcW w:w="1300" w:type="dxa"/>
          </w:tcPr>
          <w:p w14:paraId="763B2E22" w14:textId="34028B6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47.000,00</w:t>
            </w:r>
          </w:p>
        </w:tc>
        <w:tc>
          <w:tcPr>
            <w:tcW w:w="1300" w:type="dxa"/>
          </w:tcPr>
          <w:p w14:paraId="5765BB12" w14:textId="60AB3E1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74C690F4" w14:textId="247AF23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00B3E4AB" w14:textId="1BAB28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r>
      <w:tr w:rsidR="002835D4" w14:paraId="5493231C" w14:textId="77777777" w:rsidTr="002835D4">
        <w:tc>
          <w:tcPr>
            <w:tcW w:w="3531" w:type="dxa"/>
          </w:tcPr>
          <w:p w14:paraId="1FC12D06" w14:textId="2BB6C39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413 Legalizacija</w:t>
            </w:r>
          </w:p>
        </w:tc>
        <w:tc>
          <w:tcPr>
            <w:tcW w:w="1300" w:type="dxa"/>
          </w:tcPr>
          <w:p w14:paraId="50E8F700" w14:textId="1D7B1A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458A135" w14:textId="16BD30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272D1871" w14:textId="72F4E44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080F64A5" w14:textId="37E6741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5194CD41" w14:textId="1F00CA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14:paraId="464296A2" w14:textId="77777777" w:rsidTr="002835D4">
        <w:tc>
          <w:tcPr>
            <w:tcW w:w="3531" w:type="dxa"/>
          </w:tcPr>
          <w:p w14:paraId="02B71A7A" w14:textId="039990E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414 Šumski doprinos</w:t>
            </w:r>
          </w:p>
        </w:tc>
        <w:tc>
          <w:tcPr>
            <w:tcW w:w="1300" w:type="dxa"/>
          </w:tcPr>
          <w:p w14:paraId="457F5E10" w14:textId="3558D5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6.787,50</w:t>
            </w:r>
          </w:p>
        </w:tc>
        <w:tc>
          <w:tcPr>
            <w:tcW w:w="1300" w:type="dxa"/>
          </w:tcPr>
          <w:p w14:paraId="424857F1" w14:textId="2C0DB6F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181.000,00</w:t>
            </w:r>
          </w:p>
        </w:tc>
        <w:tc>
          <w:tcPr>
            <w:tcW w:w="1300" w:type="dxa"/>
          </w:tcPr>
          <w:p w14:paraId="6C629802" w14:textId="2530F7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1D6E6E4E" w14:textId="629D484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308A5744" w14:textId="46EBC4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14:paraId="17484AC6" w14:textId="77777777" w:rsidTr="002835D4">
        <w:tc>
          <w:tcPr>
            <w:tcW w:w="3531" w:type="dxa"/>
          </w:tcPr>
          <w:p w14:paraId="46641EB8" w14:textId="4B694F0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415 Zakup poljoprivrednog zemljišta</w:t>
            </w:r>
          </w:p>
        </w:tc>
        <w:tc>
          <w:tcPr>
            <w:tcW w:w="1300" w:type="dxa"/>
          </w:tcPr>
          <w:p w14:paraId="09FB547C" w14:textId="220A2C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13.300,00</w:t>
            </w:r>
          </w:p>
        </w:tc>
        <w:tc>
          <w:tcPr>
            <w:tcW w:w="1300" w:type="dxa"/>
          </w:tcPr>
          <w:p w14:paraId="09E4D225" w14:textId="7B69F7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w:t>
            </w:r>
          </w:p>
        </w:tc>
        <w:tc>
          <w:tcPr>
            <w:tcW w:w="1300" w:type="dxa"/>
          </w:tcPr>
          <w:p w14:paraId="2A5E98A7" w14:textId="2B4DC7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0A1315E3" w14:textId="61ECA9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193B696D" w14:textId="4F3F33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r>
      <w:tr w:rsidR="002835D4" w14:paraId="57CB0FB0" w14:textId="77777777" w:rsidTr="002835D4">
        <w:tc>
          <w:tcPr>
            <w:tcW w:w="3531" w:type="dxa"/>
          </w:tcPr>
          <w:p w14:paraId="2EB2A1D0" w14:textId="2425BD9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420 Ostali prihodi po posebnim propisima</w:t>
            </w:r>
          </w:p>
        </w:tc>
        <w:tc>
          <w:tcPr>
            <w:tcW w:w="1300" w:type="dxa"/>
          </w:tcPr>
          <w:p w14:paraId="15F67BBC" w14:textId="56E602F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BF5A69A" w14:textId="510DC7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0A052A7B" w14:textId="18B040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33B5D92" w14:textId="3CB6E0D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78155F3" w14:textId="4EDB984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3345E9E" w14:textId="77777777" w:rsidTr="002835D4">
        <w:tc>
          <w:tcPr>
            <w:tcW w:w="3531" w:type="dxa"/>
            <w:shd w:val="clear" w:color="auto" w:fill="FFE699"/>
          </w:tcPr>
          <w:p w14:paraId="2BDAC26D" w14:textId="2B1EA512"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5 Pomoći</w:t>
            </w:r>
          </w:p>
        </w:tc>
        <w:tc>
          <w:tcPr>
            <w:tcW w:w="1300" w:type="dxa"/>
            <w:shd w:val="clear" w:color="auto" w:fill="FFE699"/>
          </w:tcPr>
          <w:p w14:paraId="02619356" w14:textId="51AF7CE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752.852,19</w:t>
            </w:r>
          </w:p>
        </w:tc>
        <w:tc>
          <w:tcPr>
            <w:tcW w:w="1300" w:type="dxa"/>
            <w:shd w:val="clear" w:color="auto" w:fill="FFE699"/>
          </w:tcPr>
          <w:p w14:paraId="745E0582" w14:textId="545884AF"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2.050.700,00</w:t>
            </w:r>
          </w:p>
        </w:tc>
        <w:tc>
          <w:tcPr>
            <w:tcW w:w="1300" w:type="dxa"/>
            <w:shd w:val="clear" w:color="auto" w:fill="FFE699"/>
          </w:tcPr>
          <w:p w14:paraId="56064011" w14:textId="62E71FB0"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9.874.100,00</w:t>
            </w:r>
          </w:p>
        </w:tc>
        <w:tc>
          <w:tcPr>
            <w:tcW w:w="1300" w:type="dxa"/>
            <w:shd w:val="clear" w:color="auto" w:fill="FFE699"/>
          </w:tcPr>
          <w:p w14:paraId="48D4B60D" w14:textId="57B79547"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7.858.600,00</w:t>
            </w:r>
          </w:p>
        </w:tc>
        <w:tc>
          <w:tcPr>
            <w:tcW w:w="1300" w:type="dxa"/>
            <w:shd w:val="clear" w:color="auto" w:fill="FFE699"/>
          </w:tcPr>
          <w:p w14:paraId="2358DD74" w14:textId="38E6A5A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7.858.600,00</w:t>
            </w:r>
          </w:p>
        </w:tc>
      </w:tr>
      <w:tr w:rsidR="002835D4" w14:paraId="40F755D3" w14:textId="77777777" w:rsidTr="002835D4">
        <w:tc>
          <w:tcPr>
            <w:tcW w:w="3531" w:type="dxa"/>
          </w:tcPr>
          <w:p w14:paraId="0290AD8C" w14:textId="6BA4480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510 Pomoći</w:t>
            </w:r>
          </w:p>
        </w:tc>
        <w:tc>
          <w:tcPr>
            <w:tcW w:w="1300" w:type="dxa"/>
          </w:tcPr>
          <w:p w14:paraId="035E792D" w14:textId="186C469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A5B785C" w14:textId="0CDC76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27.400,00</w:t>
            </w:r>
          </w:p>
        </w:tc>
        <w:tc>
          <w:tcPr>
            <w:tcW w:w="1300" w:type="dxa"/>
          </w:tcPr>
          <w:p w14:paraId="0225370F" w14:textId="00B54B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8BDF63D" w14:textId="4625757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A9C806A" w14:textId="2618C1A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4724305F" w14:textId="77777777" w:rsidTr="002835D4">
        <w:tc>
          <w:tcPr>
            <w:tcW w:w="3531" w:type="dxa"/>
          </w:tcPr>
          <w:p w14:paraId="1F27B9D9" w14:textId="5260874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520 Pomoći iz državnog proračuna - EU</w:t>
            </w:r>
          </w:p>
        </w:tc>
        <w:tc>
          <w:tcPr>
            <w:tcW w:w="1300" w:type="dxa"/>
          </w:tcPr>
          <w:p w14:paraId="52117DF1" w14:textId="5C317AD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663.198,72</w:t>
            </w:r>
          </w:p>
        </w:tc>
        <w:tc>
          <w:tcPr>
            <w:tcW w:w="1300" w:type="dxa"/>
          </w:tcPr>
          <w:p w14:paraId="041964AA" w14:textId="7141723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1.842.800,00</w:t>
            </w:r>
          </w:p>
        </w:tc>
        <w:tc>
          <w:tcPr>
            <w:tcW w:w="1300" w:type="dxa"/>
          </w:tcPr>
          <w:p w14:paraId="5D3786A0" w14:textId="76C7EDC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9.628.500,00</w:t>
            </w:r>
          </w:p>
        </w:tc>
        <w:tc>
          <w:tcPr>
            <w:tcW w:w="1300" w:type="dxa"/>
          </w:tcPr>
          <w:p w14:paraId="3634A328" w14:textId="6EFA4C9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7.615.600,00</w:t>
            </w:r>
          </w:p>
        </w:tc>
        <w:tc>
          <w:tcPr>
            <w:tcW w:w="1300" w:type="dxa"/>
          </w:tcPr>
          <w:p w14:paraId="1C64191D" w14:textId="1359914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7.615.600,00</w:t>
            </w:r>
          </w:p>
        </w:tc>
      </w:tr>
      <w:tr w:rsidR="002835D4" w14:paraId="187BE2D6" w14:textId="77777777" w:rsidTr="002835D4">
        <w:tc>
          <w:tcPr>
            <w:tcW w:w="3531" w:type="dxa"/>
          </w:tcPr>
          <w:p w14:paraId="050FE44E" w14:textId="63B9E11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521 Pomoći iz državnog proračuna</w:t>
            </w:r>
          </w:p>
        </w:tc>
        <w:tc>
          <w:tcPr>
            <w:tcW w:w="1300" w:type="dxa"/>
          </w:tcPr>
          <w:p w14:paraId="4DB64A05" w14:textId="6CFD15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85.653,47</w:t>
            </w:r>
          </w:p>
        </w:tc>
        <w:tc>
          <w:tcPr>
            <w:tcW w:w="1300" w:type="dxa"/>
          </w:tcPr>
          <w:p w14:paraId="654278CE" w14:textId="44397F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119.000,00</w:t>
            </w:r>
          </w:p>
        </w:tc>
        <w:tc>
          <w:tcPr>
            <w:tcW w:w="1300" w:type="dxa"/>
          </w:tcPr>
          <w:p w14:paraId="4221729E" w14:textId="6CCE2C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c>
          <w:tcPr>
            <w:tcW w:w="1300" w:type="dxa"/>
          </w:tcPr>
          <w:p w14:paraId="1836F3F0" w14:textId="3C9DDB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c>
          <w:tcPr>
            <w:tcW w:w="1300" w:type="dxa"/>
          </w:tcPr>
          <w:p w14:paraId="0F38FE2E" w14:textId="0EF618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182.000,00</w:t>
            </w:r>
          </w:p>
        </w:tc>
      </w:tr>
      <w:tr w:rsidR="002835D4" w14:paraId="1E30C82F" w14:textId="77777777" w:rsidTr="002835D4">
        <w:tc>
          <w:tcPr>
            <w:tcW w:w="3531" w:type="dxa"/>
          </w:tcPr>
          <w:p w14:paraId="572B0DAD" w14:textId="507C77C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522 Pomoći iz županijskog proračuna</w:t>
            </w:r>
          </w:p>
        </w:tc>
        <w:tc>
          <w:tcPr>
            <w:tcW w:w="1300" w:type="dxa"/>
          </w:tcPr>
          <w:p w14:paraId="29B87B7E" w14:textId="520C23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25665BDB" w14:textId="36AD4D6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61.500,00</w:t>
            </w:r>
          </w:p>
        </w:tc>
        <w:tc>
          <w:tcPr>
            <w:tcW w:w="1300" w:type="dxa"/>
          </w:tcPr>
          <w:p w14:paraId="62DE942F" w14:textId="318072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63.600,00</w:t>
            </w:r>
          </w:p>
        </w:tc>
        <w:tc>
          <w:tcPr>
            <w:tcW w:w="1300" w:type="dxa"/>
          </w:tcPr>
          <w:p w14:paraId="0FE7AEB0" w14:textId="27C841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61.000,00</w:t>
            </w:r>
          </w:p>
        </w:tc>
        <w:tc>
          <w:tcPr>
            <w:tcW w:w="1300" w:type="dxa"/>
          </w:tcPr>
          <w:p w14:paraId="462540B9" w14:textId="488C8E0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61.000,00</w:t>
            </w:r>
          </w:p>
        </w:tc>
      </w:tr>
      <w:tr w:rsidR="002835D4" w:rsidRPr="002835D4" w14:paraId="0B3B3188" w14:textId="77777777" w:rsidTr="002835D4">
        <w:tc>
          <w:tcPr>
            <w:tcW w:w="3531" w:type="dxa"/>
            <w:shd w:val="clear" w:color="auto" w:fill="FFE699"/>
          </w:tcPr>
          <w:p w14:paraId="51D05065" w14:textId="78E7E9D2"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7 Prihodi od nefin. Imovine i nadoknade šteta od osig.</w:t>
            </w:r>
          </w:p>
        </w:tc>
        <w:tc>
          <w:tcPr>
            <w:tcW w:w="1300" w:type="dxa"/>
            <w:shd w:val="clear" w:color="auto" w:fill="FFE699"/>
          </w:tcPr>
          <w:p w14:paraId="3FA921E3" w14:textId="74021F10"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10.000,00</w:t>
            </w:r>
          </w:p>
        </w:tc>
        <w:tc>
          <w:tcPr>
            <w:tcW w:w="1300" w:type="dxa"/>
            <w:shd w:val="clear" w:color="auto" w:fill="FFE699"/>
          </w:tcPr>
          <w:p w14:paraId="5685E139" w14:textId="106E99BC"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69.000,00</w:t>
            </w:r>
          </w:p>
        </w:tc>
        <w:tc>
          <w:tcPr>
            <w:tcW w:w="1300" w:type="dxa"/>
            <w:shd w:val="clear" w:color="auto" w:fill="FFE699"/>
          </w:tcPr>
          <w:p w14:paraId="691E26CA" w14:textId="7E0C6A94"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70.000,00</w:t>
            </w:r>
          </w:p>
        </w:tc>
        <w:tc>
          <w:tcPr>
            <w:tcW w:w="1300" w:type="dxa"/>
            <w:shd w:val="clear" w:color="auto" w:fill="FFE699"/>
          </w:tcPr>
          <w:p w14:paraId="44C3007A" w14:textId="3D61B331"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15.500,00</w:t>
            </w:r>
          </w:p>
        </w:tc>
        <w:tc>
          <w:tcPr>
            <w:tcW w:w="1300" w:type="dxa"/>
            <w:shd w:val="clear" w:color="auto" w:fill="FFE699"/>
          </w:tcPr>
          <w:p w14:paraId="07F63425" w14:textId="6824295A"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15.500,00</w:t>
            </w:r>
          </w:p>
        </w:tc>
      </w:tr>
      <w:tr w:rsidR="002835D4" w14:paraId="56DDA511" w14:textId="77777777" w:rsidTr="002835D4">
        <w:tc>
          <w:tcPr>
            <w:tcW w:w="3531" w:type="dxa"/>
          </w:tcPr>
          <w:p w14:paraId="57E5A28B" w14:textId="1012735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710 Prihodi od prodaje nefin. imovine u vlasništvu JLS</w:t>
            </w:r>
          </w:p>
        </w:tc>
        <w:tc>
          <w:tcPr>
            <w:tcW w:w="1300" w:type="dxa"/>
          </w:tcPr>
          <w:p w14:paraId="1F99A4CF" w14:textId="2EDF953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64546BC5" w14:textId="526D2D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69.000,00</w:t>
            </w:r>
          </w:p>
        </w:tc>
        <w:tc>
          <w:tcPr>
            <w:tcW w:w="1300" w:type="dxa"/>
          </w:tcPr>
          <w:p w14:paraId="15B744DA" w14:textId="417E7B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70.000,00</w:t>
            </w:r>
          </w:p>
        </w:tc>
        <w:tc>
          <w:tcPr>
            <w:tcW w:w="1300" w:type="dxa"/>
          </w:tcPr>
          <w:p w14:paraId="32D92255" w14:textId="2C4DF6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c>
          <w:tcPr>
            <w:tcW w:w="1300" w:type="dxa"/>
          </w:tcPr>
          <w:p w14:paraId="4F06E720" w14:textId="45F43E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r>
      <w:tr w:rsidR="002835D4" w:rsidRPr="002835D4" w14:paraId="3DED88F6" w14:textId="77777777" w:rsidTr="002835D4">
        <w:tc>
          <w:tcPr>
            <w:tcW w:w="3531" w:type="dxa"/>
            <w:shd w:val="clear" w:color="auto" w:fill="505050"/>
          </w:tcPr>
          <w:p w14:paraId="2B22270B" w14:textId="5CAC2101"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RASHODI</w:t>
            </w:r>
          </w:p>
        </w:tc>
        <w:tc>
          <w:tcPr>
            <w:tcW w:w="1300" w:type="dxa"/>
            <w:shd w:val="clear" w:color="auto" w:fill="505050"/>
          </w:tcPr>
          <w:p w14:paraId="58409089" w14:textId="527B02D2"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1.840.547,11</w:t>
            </w:r>
          </w:p>
        </w:tc>
        <w:tc>
          <w:tcPr>
            <w:tcW w:w="1300" w:type="dxa"/>
            <w:shd w:val="clear" w:color="auto" w:fill="505050"/>
          </w:tcPr>
          <w:p w14:paraId="3FF5B2CF" w14:textId="54281BDD"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4.319.850,00</w:t>
            </w:r>
          </w:p>
        </w:tc>
        <w:tc>
          <w:tcPr>
            <w:tcW w:w="1300" w:type="dxa"/>
            <w:shd w:val="clear" w:color="auto" w:fill="505050"/>
          </w:tcPr>
          <w:p w14:paraId="4FD97D46" w14:textId="21C1C48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12.950.000,00</w:t>
            </w:r>
          </w:p>
        </w:tc>
        <w:tc>
          <w:tcPr>
            <w:tcW w:w="1300" w:type="dxa"/>
            <w:shd w:val="clear" w:color="auto" w:fill="505050"/>
          </w:tcPr>
          <w:p w14:paraId="65A7CA9B" w14:textId="219C4CD3"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711496E3" w14:textId="043C0AD4"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7EB3213C" w14:textId="4C924150" w:rsidR="006B5A3C" w:rsidRDefault="006B5A3C">
      <w:pPr>
        <w:spacing w:after="0"/>
        <w:rPr>
          <w:rFonts w:ascii="Times New Roman" w:hAnsi="Times New Roman" w:cs="Times New Roman"/>
          <w:sz w:val="20"/>
          <w:szCs w:val="20"/>
        </w:rPr>
      </w:pPr>
    </w:p>
    <w:p w14:paraId="390F00FF" w14:textId="77777777" w:rsidR="006B5A3C" w:rsidRDefault="006B5A3C">
      <w:pPr>
        <w:spacing w:after="0"/>
        <w:rPr>
          <w:rFonts w:ascii="Times New Roman" w:hAnsi="Times New Roman" w:cs="Times New Roman"/>
          <w:sz w:val="24"/>
          <w:szCs w:val="24"/>
        </w:rPr>
      </w:pPr>
    </w:p>
    <w:p w14:paraId="27B4E05E" w14:textId="77777777" w:rsidR="004D20D0" w:rsidRDefault="004D20D0">
      <w:pPr>
        <w:spacing w:after="0"/>
        <w:rPr>
          <w:rFonts w:ascii="Times New Roman" w:hAnsi="Times New Roman" w:cs="Times New Roman"/>
          <w:sz w:val="24"/>
          <w:szCs w:val="24"/>
        </w:rPr>
      </w:pPr>
    </w:p>
    <w:p w14:paraId="0FA5F667"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lastRenderedPageBreak/>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637767E0" w14:textId="77777777" w:rsidTr="002835D4">
        <w:tc>
          <w:tcPr>
            <w:tcW w:w="3531" w:type="dxa"/>
            <w:shd w:val="clear" w:color="auto" w:fill="505050"/>
          </w:tcPr>
          <w:p w14:paraId="6AB4CC3A" w14:textId="3B78FFF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FUNKCIJA I OPIS FUNKCIJE</w:t>
            </w:r>
          </w:p>
        </w:tc>
        <w:tc>
          <w:tcPr>
            <w:tcW w:w="1300" w:type="dxa"/>
            <w:shd w:val="clear" w:color="auto" w:fill="505050"/>
          </w:tcPr>
          <w:p w14:paraId="350BAB7B" w14:textId="2BFFCA9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1BBE626E" w14:textId="0F0B0CD9"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71D2DA25" w14:textId="35F8911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4107A285" w14:textId="1BE2D1EF"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5CF2A381" w14:textId="679C889A"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3F975353" w14:textId="77777777" w:rsidTr="002835D4">
        <w:tc>
          <w:tcPr>
            <w:tcW w:w="3531" w:type="dxa"/>
            <w:shd w:val="clear" w:color="auto" w:fill="505050"/>
          </w:tcPr>
          <w:p w14:paraId="4C474ECF" w14:textId="2B647D5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66A728F9" w14:textId="4929DC9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35DBC721" w14:textId="66010A43"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4B72FB54" w14:textId="50F39204"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1520A427" w14:textId="2B358FF3"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20462F75" w14:textId="40E037B7"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1A72A6E3" w14:textId="77777777" w:rsidTr="002835D4">
        <w:tc>
          <w:tcPr>
            <w:tcW w:w="3531" w:type="dxa"/>
            <w:shd w:val="clear" w:color="auto" w:fill="E2EFDA"/>
          </w:tcPr>
          <w:p w14:paraId="76D8D84F" w14:textId="74C64A88"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01 Opće javne usluge  </w:t>
            </w:r>
          </w:p>
        </w:tc>
        <w:tc>
          <w:tcPr>
            <w:tcW w:w="1300" w:type="dxa"/>
            <w:shd w:val="clear" w:color="auto" w:fill="E2EFDA"/>
          </w:tcPr>
          <w:p w14:paraId="77EF4A07" w14:textId="7626488D"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763.086,44</w:t>
            </w:r>
          </w:p>
        </w:tc>
        <w:tc>
          <w:tcPr>
            <w:tcW w:w="1300" w:type="dxa"/>
            <w:shd w:val="clear" w:color="auto" w:fill="E2EFDA"/>
          </w:tcPr>
          <w:p w14:paraId="31F7EE26" w14:textId="35BA40E2"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1.009.050,00</w:t>
            </w:r>
          </w:p>
        </w:tc>
        <w:tc>
          <w:tcPr>
            <w:tcW w:w="1300" w:type="dxa"/>
            <w:shd w:val="clear" w:color="auto" w:fill="E2EFDA"/>
          </w:tcPr>
          <w:p w14:paraId="0F77E82C" w14:textId="4557FB16"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1.333.100,00</w:t>
            </w:r>
          </w:p>
        </w:tc>
        <w:tc>
          <w:tcPr>
            <w:tcW w:w="1300" w:type="dxa"/>
            <w:shd w:val="clear" w:color="auto" w:fill="E2EFDA"/>
          </w:tcPr>
          <w:p w14:paraId="06129497" w14:textId="5B4864CA"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1.117.500,00</w:t>
            </w:r>
          </w:p>
        </w:tc>
        <w:tc>
          <w:tcPr>
            <w:tcW w:w="1300" w:type="dxa"/>
            <w:shd w:val="clear" w:color="auto" w:fill="E2EFDA"/>
          </w:tcPr>
          <w:p w14:paraId="11DB059A" w14:textId="034F8582"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1.117.500,00</w:t>
            </w:r>
          </w:p>
        </w:tc>
      </w:tr>
      <w:tr w:rsidR="002835D4" w14:paraId="73CFDE9B" w14:textId="77777777" w:rsidTr="002835D4">
        <w:tc>
          <w:tcPr>
            <w:tcW w:w="3531" w:type="dxa"/>
          </w:tcPr>
          <w:p w14:paraId="5F592F78" w14:textId="089BCAA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01100 Izvršna i zakonodavna tijela, financijski i fiskalni poslovi, vanjski poslovi</w:t>
            </w:r>
          </w:p>
        </w:tc>
        <w:tc>
          <w:tcPr>
            <w:tcW w:w="1300" w:type="dxa"/>
          </w:tcPr>
          <w:p w14:paraId="7B7F001B" w14:textId="5BB979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45.984,76</w:t>
            </w:r>
          </w:p>
        </w:tc>
        <w:tc>
          <w:tcPr>
            <w:tcW w:w="1300" w:type="dxa"/>
          </w:tcPr>
          <w:p w14:paraId="52341321" w14:textId="7567A28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75.000,00</w:t>
            </w:r>
          </w:p>
        </w:tc>
        <w:tc>
          <w:tcPr>
            <w:tcW w:w="1300" w:type="dxa"/>
          </w:tcPr>
          <w:p w14:paraId="32CEB4A0" w14:textId="23D2E4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96.700,00</w:t>
            </w:r>
          </w:p>
        </w:tc>
        <w:tc>
          <w:tcPr>
            <w:tcW w:w="1300" w:type="dxa"/>
          </w:tcPr>
          <w:p w14:paraId="3EF43D96" w14:textId="6CA1F7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97.700,00</w:t>
            </w:r>
          </w:p>
        </w:tc>
        <w:tc>
          <w:tcPr>
            <w:tcW w:w="1300" w:type="dxa"/>
          </w:tcPr>
          <w:p w14:paraId="3AEB66B4" w14:textId="1C9468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98.800,00</w:t>
            </w:r>
          </w:p>
        </w:tc>
      </w:tr>
      <w:tr w:rsidR="002835D4" w14:paraId="3C8A4D36" w14:textId="77777777" w:rsidTr="002835D4">
        <w:tc>
          <w:tcPr>
            <w:tcW w:w="3531" w:type="dxa"/>
          </w:tcPr>
          <w:p w14:paraId="7C79071E" w14:textId="20C0D27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01110 Izvršna i zakonodavna tijela </w:t>
            </w:r>
          </w:p>
        </w:tc>
        <w:tc>
          <w:tcPr>
            <w:tcW w:w="1300" w:type="dxa"/>
          </w:tcPr>
          <w:p w14:paraId="4A13012F" w14:textId="2057859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193.684,03</w:t>
            </w:r>
          </w:p>
        </w:tc>
        <w:tc>
          <w:tcPr>
            <w:tcW w:w="1300" w:type="dxa"/>
          </w:tcPr>
          <w:p w14:paraId="56214882" w14:textId="58ABA6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272.350,00</w:t>
            </w:r>
          </w:p>
        </w:tc>
        <w:tc>
          <w:tcPr>
            <w:tcW w:w="1300" w:type="dxa"/>
          </w:tcPr>
          <w:p w14:paraId="55E7744C" w14:textId="4C27F7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296.100,00</w:t>
            </w:r>
          </w:p>
        </w:tc>
        <w:tc>
          <w:tcPr>
            <w:tcW w:w="1300" w:type="dxa"/>
          </w:tcPr>
          <w:p w14:paraId="2B6575FB" w14:textId="343B952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297.500,00</w:t>
            </w:r>
          </w:p>
        </w:tc>
        <w:tc>
          <w:tcPr>
            <w:tcW w:w="1300" w:type="dxa"/>
          </w:tcPr>
          <w:p w14:paraId="6E6BE703" w14:textId="6CD54D4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296.400,00</w:t>
            </w:r>
          </w:p>
        </w:tc>
      </w:tr>
      <w:tr w:rsidR="002835D4" w14:paraId="55C3B108" w14:textId="77777777" w:rsidTr="002835D4">
        <w:tc>
          <w:tcPr>
            <w:tcW w:w="3531" w:type="dxa"/>
          </w:tcPr>
          <w:p w14:paraId="7EB1A1BC" w14:textId="4F6B676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7F969BB5" w14:textId="6669EE8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293,29</w:t>
            </w:r>
          </w:p>
        </w:tc>
        <w:tc>
          <w:tcPr>
            <w:tcW w:w="1300" w:type="dxa"/>
          </w:tcPr>
          <w:p w14:paraId="4FE07D0B" w14:textId="08F04E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29E66F" w14:textId="0611393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7A2F8D" w14:textId="5DCD89C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67F1E8D" w14:textId="312BDFC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13B43DEA" w14:textId="77777777" w:rsidTr="002835D4">
        <w:tc>
          <w:tcPr>
            <w:tcW w:w="3531" w:type="dxa"/>
          </w:tcPr>
          <w:p w14:paraId="6C1C515B" w14:textId="04B8044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01330 Ostale opće usluge</w:t>
            </w:r>
          </w:p>
        </w:tc>
        <w:tc>
          <w:tcPr>
            <w:tcW w:w="1300" w:type="dxa"/>
          </w:tcPr>
          <w:p w14:paraId="1569F404" w14:textId="2288586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520.390,20</w:t>
            </w:r>
          </w:p>
        </w:tc>
        <w:tc>
          <w:tcPr>
            <w:tcW w:w="1300" w:type="dxa"/>
          </w:tcPr>
          <w:p w14:paraId="1CC2FCEB" w14:textId="63B44D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658.900,00</w:t>
            </w:r>
          </w:p>
        </w:tc>
        <w:tc>
          <w:tcPr>
            <w:tcW w:w="1300" w:type="dxa"/>
          </w:tcPr>
          <w:p w14:paraId="7F6D9770" w14:textId="1720FCA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915.500,00</w:t>
            </w:r>
          </w:p>
        </w:tc>
        <w:tc>
          <w:tcPr>
            <w:tcW w:w="1300" w:type="dxa"/>
          </w:tcPr>
          <w:p w14:paraId="2A579C40" w14:textId="6789D51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718.500,00</w:t>
            </w:r>
          </w:p>
        </w:tc>
        <w:tc>
          <w:tcPr>
            <w:tcW w:w="1300" w:type="dxa"/>
          </w:tcPr>
          <w:p w14:paraId="7E1200C3" w14:textId="2DC154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718.500,00</w:t>
            </w:r>
          </w:p>
        </w:tc>
      </w:tr>
      <w:tr w:rsidR="002835D4" w14:paraId="0AA68BEB" w14:textId="77777777" w:rsidTr="002835D4">
        <w:tc>
          <w:tcPr>
            <w:tcW w:w="3531" w:type="dxa"/>
          </w:tcPr>
          <w:p w14:paraId="50CCCFF3" w14:textId="32526C9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01600 Opće javne usluge koje nisu drugdje svrstane</w:t>
            </w:r>
          </w:p>
        </w:tc>
        <w:tc>
          <w:tcPr>
            <w:tcW w:w="1300" w:type="dxa"/>
          </w:tcPr>
          <w:p w14:paraId="5C5287D3" w14:textId="1F1DD6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2.734,16</w:t>
            </w:r>
          </w:p>
        </w:tc>
        <w:tc>
          <w:tcPr>
            <w:tcW w:w="1300" w:type="dxa"/>
          </w:tcPr>
          <w:p w14:paraId="65318EBB" w14:textId="56C32B3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2.800,00</w:t>
            </w:r>
          </w:p>
        </w:tc>
        <w:tc>
          <w:tcPr>
            <w:tcW w:w="1300" w:type="dxa"/>
          </w:tcPr>
          <w:p w14:paraId="393D770C" w14:textId="185D6C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24.800,00</w:t>
            </w:r>
          </w:p>
        </w:tc>
        <w:tc>
          <w:tcPr>
            <w:tcW w:w="1300" w:type="dxa"/>
          </w:tcPr>
          <w:p w14:paraId="060CDC68" w14:textId="5312288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w:t>
            </w:r>
          </w:p>
        </w:tc>
        <w:tc>
          <w:tcPr>
            <w:tcW w:w="1300" w:type="dxa"/>
          </w:tcPr>
          <w:p w14:paraId="36703B7A" w14:textId="7AA8FA6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w:t>
            </w:r>
          </w:p>
        </w:tc>
      </w:tr>
      <w:tr w:rsidR="002835D4" w:rsidRPr="002835D4" w14:paraId="4BC1E796" w14:textId="77777777" w:rsidTr="002835D4">
        <w:tc>
          <w:tcPr>
            <w:tcW w:w="3531" w:type="dxa"/>
            <w:shd w:val="clear" w:color="auto" w:fill="E2EFDA"/>
          </w:tcPr>
          <w:p w14:paraId="4EEE3E9E" w14:textId="68DE45EC"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03 Javni red i sigurnost  </w:t>
            </w:r>
          </w:p>
        </w:tc>
        <w:tc>
          <w:tcPr>
            <w:tcW w:w="1300" w:type="dxa"/>
            <w:shd w:val="clear" w:color="auto" w:fill="E2EFDA"/>
          </w:tcPr>
          <w:p w14:paraId="24E507B2" w14:textId="322D662C"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30.126,76</w:t>
            </w:r>
          </w:p>
        </w:tc>
        <w:tc>
          <w:tcPr>
            <w:tcW w:w="1300" w:type="dxa"/>
            <w:shd w:val="clear" w:color="auto" w:fill="E2EFDA"/>
          </w:tcPr>
          <w:p w14:paraId="0164F868" w14:textId="12B56DFE"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44.200,00</w:t>
            </w:r>
          </w:p>
        </w:tc>
        <w:tc>
          <w:tcPr>
            <w:tcW w:w="1300" w:type="dxa"/>
            <w:shd w:val="clear" w:color="auto" w:fill="E2EFDA"/>
          </w:tcPr>
          <w:p w14:paraId="199A5EDD" w14:textId="5549721A"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47.000,00</w:t>
            </w:r>
          </w:p>
        </w:tc>
        <w:tc>
          <w:tcPr>
            <w:tcW w:w="1300" w:type="dxa"/>
            <w:shd w:val="clear" w:color="auto" w:fill="E2EFDA"/>
          </w:tcPr>
          <w:p w14:paraId="5235F6CA" w14:textId="7DAB3E8F"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47.000,00</w:t>
            </w:r>
          </w:p>
        </w:tc>
        <w:tc>
          <w:tcPr>
            <w:tcW w:w="1300" w:type="dxa"/>
            <w:shd w:val="clear" w:color="auto" w:fill="E2EFDA"/>
          </w:tcPr>
          <w:p w14:paraId="7B4972B1" w14:textId="2D8C0277"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47.000,00</w:t>
            </w:r>
          </w:p>
        </w:tc>
      </w:tr>
      <w:tr w:rsidR="002835D4" w14:paraId="7E3A8BBA" w14:textId="77777777" w:rsidTr="002835D4">
        <w:tc>
          <w:tcPr>
            <w:tcW w:w="3531" w:type="dxa"/>
          </w:tcPr>
          <w:p w14:paraId="79ED44BE" w14:textId="270F513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03200 Usluge protupožarne zaštite</w:t>
            </w:r>
          </w:p>
        </w:tc>
        <w:tc>
          <w:tcPr>
            <w:tcW w:w="1300" w:type="dxa"/>
          </w:tcPr>
          <w:p w14:paraId="1E732C67" w14:textId="11AB5B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23.000,00</w:t>
            </w:r>
          </w:p>
        </w:tc>
        <w:tc>
          <w:tcPr>
            <w:tcW w:w="1300" w:type="dxa"/>
          </w:tcPr>
          <w:p w14:paraId="437B3D2A" w14:textId="75D505D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33.500,00</w:t>
            </w:r>
          </w:p>
        </w:tc>
        <w:tc>
          <w:tcPr>
            <w:tcW w:w="1300" w:type="dxa"/>
          </w:tcPr>
          <w:p w14:paraId="69E6549D" w14:textId="084EE48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4448FB81" w14:textId="55A2B3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3EE54FFE" w14:textId="5DBB5AD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r>
      <w:tr w:rsidR="002835D4" w14:paraId="1B4BCED1" w14:textId="77777777" w:rsidTr="002835D4">
        <w:tc>
          <w:tcPr>
            <w:tcW w:w="3531" w:type="dxa"/>
          </w:tcPr>
          <w:p w14:paraId="0A3E73D7" w14:textId="4649DB2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03600 Rashodi za javni red i sigurnost koji nisu drugdje svrstani</w:t>
            </w:r>
          </w:p>
        </w:tc>
        <w:tc>
          <w:tcPr>
            <w:tcW w:w="1300" w:type="dxa"/>
          </w:tcPr>
          <w:p w14:paraId="18EEBB80" w14:textId="1A6A307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7.126,76</w:t>
            </w:r>
          </w:p>
        </w:tc>
        <w:tc>
          <w:tcPr>
            <w:tcW w:w="1300" w:type="dxa"/>
          </w:tcPr>
          <w:p w14:paraId="199BE06A" w14:textId="76D29E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10.700,00</w:t>
            </w:r>
          </w:p>
        </w:tc>
        <w:tc>
          <w:tcPr>
            <w:tcW w:w="1300" w:type="dxa"/>
          </w:tcPr>
          <w:p w14:paraId="0BFCFDDB" w14:textId="09070C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03A368A5" w14:textId="6E6458C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2EF22A41" w14:textId="1AADCE8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r>
      <w:tr w:rsidR="002835D4" w:rsidRPr="002835D4" w14:paraId="1DF43083" w14:textId="77777777" w:rsidTr="002835D4">
        <w:tc>
          <w:tcPr>
            <w:tcW w:w="3531" w:type="dxa"/>
            <w:shd w:val="clear" w:color="auto" w:fill="E2EFDA"/>
          </w:tcPr>
          <w:p w14:paraId="0257566E" w14:textId="3BF5DCE5"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04 Ekonomski poslovi  </w:t>
            </w:r>
          </w:p>
        </w:tc>
        <w:tc>
          <w:tcPr>
            <w:tcW w:w="1300" w:type="dxa"/>
            <w:shd w:val="clear" w:color="auto" w:fill="E2EFDA"/>
          </w:tcPr>
          <w:p w14:paraId="6B9B7C32" w14:textId="622805B8"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298.172,23</w:t>
            </w:r>
          </w:p>
        </w:tc>
        <w:tc>
          <w:tcPr>
            <w:tcW w:w="1300" w:type="dxa"/>
            <w:shd w:val="clear" w:color="auto" w:fill="E2EFDA"/>
          </w:tcPr>
          <w:p w14:paraId="46F879E2" w14:textId="34705D74"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574.000,00</w:t>
            </w:r>
          </w:p>
        </w:tc>
        <w:tc>
          <w:tcPr>
            <w:tcW w:w="1300" w:type="dxa"/>
            <w:shd w:val="clear" w:color="auto" w:fill="E2EFDA"/>
          </w:tcPr>
          <w:p w14:paraId="4568BD46" w14:textId="55BDFD69"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1.095.900,00</w:t>
            </w:r>
          </w:p>
        </w:tc>
        <w:tc>
          <w:tcPr>
            <w:tcW w:w="1300" w:type="dxa"/>
            <w:shd w:val="clear" w:color="auto" w:fill="E2EFDA"/>
          </w:tcPr>
          <w:p w14:paraId="5E320F07" w14:textId="74AF8FEA"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130.900,00</w:t>
            </w:r>
          </w:p>
        </w:tc>
        <w:tc>
          <w:tcPr>
            <w:tcW w:w="1300" w:type="dxa"/>
            <w:shd w:val="clear" w:color="auto" w:fill="E2EFDA"/>
          </w:tcPr>
          <w:p w14:paraId="41776F43" w14:textId="0E30FDFF"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130.900,00</w:t>
            </w:r>
          </w:p>
        </w:tc>
      </w:tr>
      <w:tr w:rsidR="002835D4" w14:paraId="72D33157" w14:textId="77777777" w:rsidTr="002835D4">
        <w:tc>
          <w:tcPr>
            <w:tcW w:w="3531" w:type="dxa"/>
          </w:tcPr>
          <w:p w14:paraId="0F2FFF18" w14:textId="2B18BB5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04110 Opći ekonomski i trgovački poslovi</w:t>
            </w:r>
          </w:p>
        </w:tc>
        <w:tc>
          <w:tcPr>
            <w:tcW w:w="1300" w:type="dxa"/>
          </w:tcPr>
          <w:p w14:paraId="3F59E30E" w14:textId="6ED6A45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66877C9" w14:textId="3B6B3A8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20C842D9" w14:textId="1BB12B6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3DB936CE" w14:textId="76D9F60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05784A9E" w14:textId="22BFBF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2835D4" w14:paraId="3693C06C" w14:textId="77777777" w:rsidTr="002835D4">
        <w:tc>
          <w:tcPr>
            <w:tcW w:w="3531" w:type="dxa"/>
          </w:tcPr>
          <w:p w14:paraId="6C860D93" w14:textId="5D49CD4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04112 Poticanje razvoja gospodarstva</w:t>
            </w:r>
          </w:p>
        </w:tc>
        <w:tc>
          <w:tcPr>
            <w:tcW w:w="1300" w:type="dxa"/>
          </w:tcPr>
          <w:p w14:paraId="6DC3B6B6" w14:textId="7354A8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8455D21" w14:textId="11CA9D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68127BF3" w14:textId="250F8C6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w:t>
            </w:r>
          </w:p>
        </w:tc>
        <w:tc>
          <w:tcPr>
            <w:tcW w:w="1300" w:type="dxa"/>
          </w:tcPr>
          <w:p w14:paraId="282A05A0" w14:textId="608A18B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w:t>
            </w:r>
          </w:p>
        </w:tc>
        <w:tc>
          <w:tcPr>
            <w:tcW w:w="1300" w:type="dxa"/>
          </w:tcPr>
          <w:p w14:paraId="6F2697A0" w14:textId="2CE41C3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w:t>
            </w:r>
          </w:p>
        </w:tc>
      </w:tr>
      <w:tr w:rsidR="002835D4" w14:paraId="68D8E5F3" w14:textId="77777777" w:rsidTr="002835D4">
        <w:tc>
          <w:tcPr>
            <w:tcW w:w="3531" w:type="dxa"/>
          </w:tcPr>
          <w:p w14:paraId="41B3FAB2" w14:textId="63FA8E2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04510 Cestovni promet</w:t>
            </w:r>
          </w:p>
        </w:tc>
        <w:tc>
          <w:tcPr>
            <w:tcW w:w="1300" w:type="dxa"/>
          </w:tcPr>
          <w:p w14:paraId="30A560E5" w14:textId="1E2BE66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298.172,23</w:t>
            </w:r>
          </w:p>
        </w:tc>
        <w:tc>
          <w:tcPr>
            <w:tcW w:w="1300" w:type="dxa"/>
          </w:tcPr>
          <w:p w14:paraId="5383100D" w14:textId="1531CEE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555.000,00</w:t>
            </w:r>
          </w:p>
        </w:tc>
        <w:tc>
          <w:tcPr>
            <w:tcW w:w="1300" w:type="dxa"/>
          </w:tcPr>
          <w:p w14:paraId="660B9AE9" w14:textId="32DB98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995.000,00</w:t>
            </w:r>
          </w:p>
        </w:tc>
        <w:tc>
          <w:tcPr>
            <w:tcW w:w="1300" w:type="dxa"/>
          </w:tcPr>
          <w:p w14:paraId="6642D4D4" w14:textId="2D85FB7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80.000,00</w:t>
            </w:r>
          </w:p>
        </w:tc>
        <w:tc>
          <w:tcPr>
            <w:tcW w:w="1300" w:type="dxa"/>
          </w:tcPr>
          <w:p w14:paraId="2CEBB058" w14:textId="080BB4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80.000,00</w:t>
            </w:r>
          </w:p>
        </w:tc>
      </w:tr>
      <w:tr w:rsidR="002835D4" w14:paraId="4FD1D834" w14:textId="77777777" w:rsidTr="002835D4">
        <w:tc>
          <w:tcPr>
            <w:tcW w:w="3531" w:type="dxa"/>
          </w:tcPr>
          <w:p w14:paraId="125E9D3E" w14:textId="40601AC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04550 Promet cjevovodima i ostali promet</w:t>
            </w:r>
          </w:p>
        </w:tc>
        <w:tc>
          <w:tcPr>
            <w:tcW w:w="1300" w:type="dxa"/>
          </w:tcPr>
          <w:p w14:paraId="52C30EA4" w14:textId="41F046F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0158F7C" w14:textId="39DF698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762E3CB8" w14:textId="4AE0BD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85.400,00</w:t>
            </w:r>
          </w:p>
        </w:tc>
        <w:tc>
          <w:tcPr>
            <w:tcW w:w="1300" w:type="dxa"/>
          </w:tcPr>
          <w:p w14:paraId="66DC5348" w14:textId="2AE520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35.400,00</w:t>
            </w:r>
          </w:p>
        </w:tc>
        <w:tc>
          <w:tcPr>
            <w:tcW w:w="1300" w:type="dxa"/>
          </w:tcPr>
          <w:p w14:paraId="2D73D57D" w14:textId="332716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35.400,00</w:t>
            </w:r>
          </w:p>
        </w:tc>
      </w:tr>
      <w:tr w:rsidR="002835D4" w:rsidRPr="002835D4" w14:paraId="7E25ADDF" w14:textId="77777777" w:rsidTr="002835D4">
        <w:tc>
          <w:tcPr>
            <w:tcW w:w="3531" w:type="dxa"/>
            <w:shd w:val="clear" w:color="auto" w:fill="E2EFDA"/>
          </w:tcPr>
          <w:p w14:paraId="1B73B0DC" w14:textId="068C4AF6"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05 Zaštita okoliša  </w:t>
            </w:r>
          </w:p>
        </w:tc>
        <w:tc>
          <w:tcPr>
            <w:tcW w:w="1300" w:type="dxa"/>
            <w:shd w:val="clear" w:color="auto" w:fill="E2EFDA"/>
          </w:tcPr>
          <w:p w14:paraId="4054B579" w14:textId="4F247816"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0,00</w:t>
            </w:r>
          </w:p>
        </w:tc>
        <w:tc>
          <w:tcPr>
            <w:tcW w:w="1300" w:type="dxa"/>
            <w:shd w:val="clear" w:color="auto" w:fill="E2EFDA"/>
          </w:tcPr>
          <w:p w14:paraId="0CC2BCB9" w14:textId="451FD116"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150.300,00</w:t>
            </w:r>
          </w:p>
        </w:tc>
        <w:tc>
          <w:tcPr>
            <w:tcW w:w="1300" w:type="dxa"/>
            <w:shd w:val="clear" w:color="auto" w:fill="E2EFDA"/>
          </w:tcPr>
          <w:p w14:paraId="25CECFEA" w14:textId="70A524D0"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143.000,00</w:t>
            </w:r>
          </w:p>
        </w:tc>
        <w:tc>
          <w:tcPr>
            <w:tcW w:w="1300" w:type="dxa"/>
            <w:shd w:val="clear" w:color="auto" w:fill="E2EFDA"/>
          </w:tcPr>
          <w:p w14:paraId="0A0AFB29" w14:textId="0A822804"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53.000,00</w:t>
            </w:r>
          </w:p>
        </w:tc>
        <w:tc>
          <w:tcPr>
            <w:tcW w:w="1300" w:type="dxa"/>
            <w:shd w:val="clear" w:color="auto" w:fill="E2EFDA"/>
          </w:tcPr>
          <w:p w14:paraId="6251FB61" w14:textId="3E45DD06"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53.000,00</w:t>
            </w:r>
          </w:p>
        </w:tc>
      </w:tr>
      <w:tr w:rsidR="002835D4" w14:paraId="681B45B7" w14:textId="77777777" w:rsidTr="002835D4">
        <w:tc>
          <w:tcPr>
            <w:tcW w:w="3531" w:type="dxa"/>
          </w:tcPr>
          <w:p w14:paraId="41FD0AB3" w14:textId="794E7EF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05600 Poslovi i usluge zaštite okoliša koji nisu drugdje svrstani</w:t>
            </w:r>
          </w:p>
        </w:tc>
        <w:tc>
          <w:tcPr>
            <w:tcW w:w="1300" w:type="dxa"/>
          </w:tcPr>
          <w:p w14:paraId="23905024" w14:textId="536952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5F4A1E" w14:textId="0A7D767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150.300,00</w:t>
            </w:r>
          </w:p>
        </w:tc>
        <w:tc>
          <w:tcPr>
            <w:tcW w:w="1300" w:type="dxa"/>
          </w:tcPr>
          <w:p w14:paraId="4CAB6752" w14:textId="0A379B5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143.000,00</w:t>
            </w:r>
          </w:p>
        </w:tc>
        <w:tc>
          <w:tcPr>
            <w:tcW w:w="1300" w:type="dxa"/>
          </w:tcPr>
          <w:p w14:paraId="66A78988" w14:textId="124F0AB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53.000,00</w:t>
            </w:r>
          </w:p>
        </w:tc>
        <w:tc>
          <w:tcPr>
            <w:tcW w:w="1300" w:type="dxa"/>
          </w:tcPr>
          <w:p w14:paraId="445410F4" w14:textId="7D5B95A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53.000,00</w:t>
            </w:r>
          </w:p>
        </w:tc>
      </w:tr>
      <w:tr w:rsidR="002835D4" w:rsidRPr="002835D4" w14:paraId="6052C054" w14:textId="77777777" w:rsidTr="002835D4">
        <w:tc>
          <w:tcPr>
            <w:tcW w:w="3531" w:type="dxa"/>
            <w:shd w:val="clear" w:color="auto" w:fill="E2EFDA"/>
          </w:tcPr>
          <w:p w14:paraId="62649A11" w14:textId="61A936B9"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06 Usluge unaprjeđenja stanovanja i zajednice  </w:t>
            </w:r>
          </w:p>
        </w:tc>
        <w:tc>
          <w:tcPr>
            <w:tcW w:w="1300" w:type="dxa"/>
            <w:shd w:val="clear" w:color="auto" w:fill="E2EFDA"/>
          </w:tcPr>
          <w:p w14:paraId="487762BB" w14:textId="33A539BD"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592.482,82</w:t>
            </w:r>
          </w:p>
        </w:tc>
        <w:tc>
          <w:tcPr>
            <w:tcW w:w="1300" w:type="dxa"/>
            <w:shd w:val="clear" w:color="auto" w:fill="E2EFDA"/>
          </w:tcPr>
          <w:p w14:paraId="271370A2" w14:textId="64A4DC07"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2.248.300,00</w:t>
            </w:r>
          </w:p>
        </w:tc>
        <w:tc>
          <w:tcPr>
            <w:tcW w:w="1300" w:type="dxa"/>
            <w:shd w:val="clear" w:color="auto" w:fill="E2EFDA"/>
          </w:tcPr>
          <w:p w14:paraId="2FD4C261" w14:textId="2399E69D"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9.946.000,00</w:t>
            </w:r>
          </w:p>
        </w:tc>
        <w:tc>
          <w:tcPr>
            <w:tcW w:w="1300" w:type="dxa"/>
            <w:shd w:val="clear" w:color="auto" w:fill="E2EFDA"/>
          </w:tcPr>
          <w:p w14:paraId="1031E0AD" w14:textId="6230E85B"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8.266.600,00</w:t>
            </w:r>
          </w:p>
        </w:tc>
        <w:tc>
          <w:tcPr>
            <w:tcW w:w="1300" w:type="dxa"/>
            <w:shd w:val="clear" w:color="auto" w:fill="E2EFDA"/>
          </w:tcPr>
          <w:p w14:paraId="648513BA" w14:textId="094EC44D"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8.266.600,00</w:t>
            </w:r>
          </w:p>
        </w:tc>
      </w:tr>
      <w:tr w:rsidR="002835D4" w14:paraId="5C60AF40" w14:textId="77777777" w:rsidTr="002835D4">
        <w:tc>
          <w:tcPr>
            <w:tcW w:w="3531" w:type="dxa"/>
          </w:tcPr>
          <w:p w14:paraId="5CABE6E3" w14:textId="0430198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0620 Razvoj zajednice  </w:t>
            </w:r>
          </w:p>
        </w:tc>
        <w:tc>
          <w:tcPr>
            <w:tcW w:w="1300" w:type="dxa"/>
          </w:tcPr>
          <w:p w14:paraId="49C57AB1" w14:textId="444FD3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58.586,74</w:t>
            </w:r>
          </w:p>
        </w:tc>
        <w:tc>
          <w:tcPr>
            <w:tcW w:w="1300" w:type="dxa"/>
          </w:tcPr>
          <w:p w14:paraId="3800A52E" w14:textId="45600AA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BCD9720" w14:textId="1085E20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92B700D" w14:textId="7B3D820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276A33A" w14:textId="01B1618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2188F3C3" w14:textId="77777777" w:rsidTr="002835D4">
        <w:tc>
          <w:tcPr>
            <w:tcW w:w="3531" w:type="dxa"/>
          </w:tcPr>
          <w:p w14:paraId="6FC691D6" w14:textId="1DFC468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06200 Razvoj zajednice</w:t>
            </w:r>
          </w:p>
        </w:tc>
        <w:tc>
          <w:tcPr>
            <w:tcW w:w="1300" w:type="dxa"/>
          </w:tcPr>
          <w:p w14:paraId="2FD5A70B" w14:textId="72295A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394.724,89</w:t>
            </w:r>
          </w:p>
        </w:tc>
        <w:tc>
          <w:tcPr>
            <w:tcW w:w="1300" w:type="dxa"/>
          </w:tcPr>
          <w:p w14:paraId="327624D8" w14:textId="3794887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2.018.800,00</w:t>
            </w:r>
          </w:p>
        </w:tc>
        <w:tc>
          <w:tcPr>
            <w:tcW w:w="1300" w:type="dxa"/>
          </w:tcPr>
          <w:p w14:paraId="79702FC2" w14:textId="5844B8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9.682.500,00</w:t>
            </w:r>
          </w:p>
        </w:tc>
        <w:tc>
          <w:tcPr>
            <w:tcW w:w="1300" w:type="dxa"/>
          </w:tcPr>
          <w:p w14:paraId="5FE515A5" w14:textId="5F5A092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8.018.100,00</w:t>
            </w:r>
          </w:p>
        </w:tc>
        <w:tc>
          <w:tcPr>
            <w:tcW w:w="1300" w:type="dxa"/>
          </w:tcPr>
          <w:p w14:paraId="727C31A1" w14:textId="1C1E44E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8.018.100,00</w:t>
            </w:r>
          </w:p>
        </w:tc>
      </w:tr>
      <w:tr w:rsidR="002835D4" w14:paraId="54B05E16" w14:textId="77777777" w:rsidTr="002835D4">
        <w:tc>
          <w:tcPr>
            <w:tcW w:w="3531" w:type="dxa"/>
          </w:tcPr>
          <w:p w14:paraId="2A4D8EAD" w14:textId="0D1665E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06210 Razvoj zajednice (KS)</w:t>
            </w:r>
          </w:p>
        </w:tc>
        <w:tc>
          <w:tcPr>
            <w:tcW w:w="1300" w:type="dxa"/>
          </w:tcPr>
          <w:p w14:paraId="7C673A4B" w14:textId="2F504F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1F3438F9" w14:textId="36F54A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9.500,00</w:t>
            </w:r>
          </w:p>
        </w:tc>
        <w:tc>
          <w:tcPr>
            <w:tcW w:w="1300" w:type="dxa"/>
          </w:tcPr>
          <w:p w14:paraId="317A6753" w14:textId="7B27255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13.500,00</w:t>
            </w:r>
          </w:p>
        </w:tc>
        <w:tc>
          <w:tcPr>
            <w:tcW w:w="1300" w:type="dxa"/>
          </w:tcPr>
          <w:p w14:paraId="3FDA9DD7" w14:textId="27CFAF0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13.500,00</w:t>
            </w:r>
          </w:p>
        </w:tc>
        <w:tc>
          <w:tcPr>
            <w:tcW w:w="1300" w:type="dxa"/>
          </w:tcPr>
          <w:p w14:paraId="40E60DE8" w14:textId="657988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13.500,00</w:t>
            </w:r>
          </w:p>
        </w:tc>
      </w:tr>
      <w:tr w:rsidR="002835D4" w14:paraId="34F4FD64" w14:textId="77777777" w:rsidTr="002835D4">
        <w:tc>
          <w:tcPr>
            <w:tcW w:w="3531" w:type="dxa"/>
          </w:tcPr>
          <w:p w14:paraId="0747E9B1" w14:textId="35A9C86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06400 Ulična rasvjeta</w:t>
            </w:r>
          </w:p>
        </w:tc>
        <w:tc>
          <w:tcPr>
            <w:tcW w:w="1300" w:type="dxa"/>
          </w:tcPr>
          <w:p w14:paraId="6CDCD2B6" w14:textId="4D79366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133.171,19</w:t>
            </w:r>
          </w:p>
        </w:tc>
        <w:tc>
          <w:tcPr>
            <w:tcW w:w="1300" w:type="dxa"/>
          </w:tcPr>
          <w:p w14:paraId="6E8C7EC9" w14:textId="3E28453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220.000,00</w:t>
            </w:r>
          </w:p>
        </w:tc>
        <w:tc>
          <w:tcPr>
            <w:tcW w:w="1300" w:type="dxa"/>
          </w:tcPr>
          <w:p w14:paraId="1EE8C9CD" w14:textId="29F318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250.000,00</w:t>
            </w:r>
          </w:p>
        </w:tc>
        <w:tc>
          <w:tcPr>
            <w:tcW w:w="1300" w:type="dxa"/>
          </w:tcPr>
          <w:p w14:paraId="63927CC9" w14:textId="6DFB283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235.000,00</w:t>
            </w:r>
          </w:p>
        </w:tc>
        <w:tc>
          <w:tcPr>
            <w:tcW w:w="1300" w:type="dxa"/>
          </w:tcPr>
          <w:p w14:paraId="05CA1785" w14:textId="5741A94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235.000,00</w:t>
            </w:r>
          </w:p>
        </w:tc>
      </w:tr>
      <w:tr w:rsidR="002835D4" w:rsidRPr="002835D4" w14:paraId="04A3B7EE" w14:textId="77777777" w:rsidTr="002835D4">
        <w:tc>
          <w:tcPr>
            <w:tcW w:w="3531" w:type="dxa"/>
            <w:shd w:val="clear" w:color="auto" w:fill="E2EFDA"/>
          </w:tcPr>
          <w:p w14:paraId="705982C6" w14:textId="17D3DDF6"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07 Zdravstvo  </w:t>
            </w:r>
          </w:p>
        </w:tc>
        <w:tc>
          <w:tcPr>
            <w:tcW w:w="1300" w:type="dxa"/>
            <w:shd w:val="clear" w:color="auto" w:fill="E2EFDA"/>
          </w:tcPr>
          <w:p w14:paraId="34FAE190" w14:textId="35F6D832"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37.830,15</w:t>
            </w:r>
          </w:p>
        </w:tc>
        <w:tc>
          <w:tcPr>
            <w:tcW w:w="1300" w:type="dxa"/>
            <w:shd w:val="clear" w:color="auto" w:fill="E2EFDA"/>
          </w:tcPr>
          <w:p w14:paraId="17AC2011" w14:textId="59D0C7FC"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100.000,00</w:t>
            </w:r>
          </w:p>
        </w:tc>
        <w:tc>
          <w:tcPr>
            <w:tcW w:w="1300" w:type="dxa"/>
            <w:shd w:val="clear" w:color="auto" w:fill="E2EFDA"/>
          </w:tcPr>
          <w:p w14:paraId="4156DBFB" w14:textId="3994F5E0"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90.000,00</w:t>
            </w:r>
          </w:p>
        </w:tc>
        <w:tc>
          <w:tcPr>
            <w:tcW w:w="1300" w:type="dxa"/>
            <w:shd w:val="clear" w:color="auto" w:fill="E2EFDA"/>
          </w:tcPr>
          <w:p w14:paraId="3C4201AD" w14:textId="22A9585C"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90.000,00</w:t>
            </w:r>
          </w:p>
        </w:tc>
        <w:tc>
          <w:tcPr>
            <w:tcW w:w="1300" w:type="dxa"/>
            <w:shd w:val="clear" w:color="auto" w:fill="E2EFDA"/>
          </w:tcPr>
          <w:p w14:paraId="4B472D5A" w14:textId="55AF8DEC"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90.000,00</w:t>
            </w:r>
          </w:p>
        </w:tc>
      </w:tr>
      <w:tr w:rsidR="002835D4" w14:paraId="471013B9" w14:textId="77777777" w:rsidTr="002835D4">
        <w:tc>
          <w:tcPr>
            <w:tcW w:w="3531" w:type="dxa"/>
          </w:tcPr>
          <w:p w14:paraId="3DDB5A97" w14:textId="4ED17F2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07600 Poslovi i usluge zdravstva koji nisu drugdje svrstani</w:t>
            </w:r>
          </w:p>
        </w:tc>
        <w:tc>
          <w:tcPr>
            <w:tcW w:w="1300" w:type="dxa"/>
          </w:tcPr>
          <w:p w14:paraId="232F298D" w14:textId="5607673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37.830,15</w:t>
            </w:r>
          </w:p>
        </w:tc>
        <w:tc>
          <w:tcPr>
            <w:tcW w:w="1300" w:type="dxa"/>
          </w:tcPr>
          <w:p w14:paraId="6359BFC4" w14:textId="75105CD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100.000,00</w:t>
            </w:r>
          </w:p>
        </w:tc>
        <w:tc>
          <w:tcPr>
            <w:tcW w:w="1300" w:type="dxa"/>
          </w:tcPr>
          <w:p w14:paraId="051EAF3A" w14:textId="0FC74BA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90.000,00</w:t>
            </w:r>
          </w:p>
        </w:tc>
        <w:tc>
          <w:tcPr>
            <w:tcW w:w="1300" w:type="dxa"/>
          </w:tcPr>
          <w:p w14:paraId="05350290" w14:textId="6BACFB9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90.000,00</w:t>
            </w:r>
          </w:p>
        </w:tc>
        <w:tc>
          <w:tcPr>
            <w:tcW w:w="1300" w:type="dxa"/>
          </w:tcPr>
          <w:p w14:paraId="5DB01485" w14:textId="663C87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90.000,00</w:t>
            </w:r>
          </w:p>
        </w:tc>
      </w:tr>
      <w:tr w:rsidR="002835D4" w:rsidRPr="002835D4" w14:paraId="1AEC67CC" w14:textId="77777777" w:rsidTr="002835D4">
        <w:tc>
          <w:tcPr>
            <w:tcW w:w="3531" w:type="dxa"/>
            <w:shd w:val="clear" w:color="auto" w:fill="E2EFDA"/>
          </w:tcPr>
          <w:p w14:paraId="73B48926" w14:textId="7A56B946"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08 Rekreacija, kultura i religija  </w:t>
            </w:r>
          </w:p>
        </w:tc>
        <w:tc>
          <w:tcPr>
            <w:tcW w:w="1300" w:type="dxa"/>
            <w:shd w:val="clear" w:color="auto" w:fill="E2EFDA"/>
          </w:tcPr>
          <w:p w14:paraId="6FFE64CC" w14:textId="6C0EAD29"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60.900,00</w:t>
            </w:r>
          </w:p>
        </w:tc>
        <w:tc>
          <w:tcPr>
            <w:tcW w:w="1300" w:type="dxa"/>
            <w:shd w:val="clear" w:color="auto" w:fill="E2EFDA"/>
          </w:tcPr>
          <w:p w14:paraId="0D6DD8D4" w14:textId="0A15EC1E"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61.100,00</w:t>
            </w:r>
          </w:p>
        </w:tc>
        <w:tc>
          <w:tcPr>
            <w:tcW w:w="1300" w:type="dxa"/>
            <w:shd w:val="clear" w:color="auto" w:fill="E2EFDA"/>
          </w:tcPr>
          <w:p w14:paraId="4A23F416" w14:textId="060FF5DF"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75.000,00</w:t>
            </w:r>
          </w:p>
        </w:tc>
        <w:tc>
          <w:tcPr>
            <w:tcW w:w="1300" w:type="dxa"/>
            <w:shd w:val="clear" w:color="auto" w:fill="E2EFDA"/>
          </w:tcPr>
          <w:p w14:paraId="6057DD3C" w14:textId="2D581D9E"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75.000,00</w:t>
            </w:r>
          </w:p>
        </w:tc>
        <w:tc>
          <w:tcPr>
            <w:tcW w:w="1300" w:type="dxa"/>
            <w:shd w:val="clear" w:color="auto" w:fill="E2EFDA"/>
          </w:tcPr>
          <w:p w14:paraId="25CF408F" w14:textId="2874F351"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75.000,00</w:t>
            </w:r>
          </w:p>
        </w:tc>
      </w:tr>
      <w:tr w:rsidR="002835D4" w14:paraId="30ACE102" w14:textId="77777777" w:rsidTr="002835D4">
        <w:tc>
          <w:tcPr>
            <w:tcW w:w="3531" w:type="dxa"/>
          </w:tcPr>
          <w:p w14:paraId="016A9919" w14:textId="7340DD6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08100 Službe rekreacije i športa</w:t>
            </w:r>
          </w:p>
        </w:tc>
        <w:tc>
          <w:tcPr>
            <w:tcW w:w="1300" w:type="dxa"/>
          </w:tcPr>
          <w:p w14:paraId="717FF4D3" w14:textId="1A7B4D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31.700,00</w:t>
            </w:r>
          </w:p>
        </w:tc>
        <w:tc>
          <w:tcPr>
            <w:tcW w:w="1300" w:type="dxa"/>
          </w:tcPr>
          <w:p w14:paraId="54E02AF4" w14:textId="076A5B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32.300,00</w:t>
            </w:r>
          </w:p>
        </w:tc>
        <w:tc>
          <w:tcPr>
            <w:tcW w:w="1300" w:type="dxa"/>
          </w:tcPr>
          <w:p w14:paraId="36DCB206" w14:textId="164C44C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39.000,00</w:t>
            </w:r>
          </w:p>
        </w:tc>
        <w:tc>
          <w:tcPr>
            <w:tcW w:w="1300" w:type="dxa"/>
          </w:tcPr>
          <w:p w14:paraId="4BA672C9" w14:textId="06F872D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39.000,00</w:t>
            </w:r>
          </w:p>
        </w:tc>
        <w:tc>
          <w:tcPr>
            <w:tcW w:w="1300" w:type="dxa"/>
          </w:tcPr>
          <w:p w14:paraId="4B8E645B" w14:textId="0459AF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39.000,00</w:t>
            </w:r>
          </w:p>
        </w:tc>
      </w:tr>
      <w:tr w:rsidR="002835D4" w14:paraId="1732A605" w14:textId="77777777" w:rsidTr="002835D4">
        <w:tc>
          <w:tcPr>
            <w:tcW w:w="3531" w:type="dxa"/>
          </w:tcPr>
          <w:p w14:paraId="02215F64" w14:textId="0D17C1E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08200 Službe kulture</w:t>
            </w:r>
          </w:p>
        </w:tc>
        <w:tc>
          <w:tcPr>
            <w:tcW w:w="1300" w:type="dxa"/>
          </w:tcPr>
          <w:p w14:paraId="555521F2" w14:textId="63762AE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15.200,00</w:t>
            </w:r>
          </w:p>
        </w:tc>
        <w:tc>
          <w:tcPr>
            <w:tcW w:w="1300" w:type="dxa"/>
          </w:tcPr>
          <w:p w14:paraId="3E04179C" w14:textId="4757FE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13.800,00</w:t>
            </w:r>
          </w:p>
        </w:tc>
        <w:tc>
          <w:tcPr>
            <w:tcW w:w="1300" w:type="dxa"/>
          </w:tcPr>
          <w:p w14:paraId="3E0A8C38" w14:textId="15DA1B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35B2244D" w14:textId="6B6504E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0E275D4A" w14:textId="1D7912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14:paraId="4F83D921" w14:textId="77777777" w:rsidTr="002835D4">
        <w:tc>
          <w:tcPr>
            <w:tcW w:w="3531" w:type="dxa"/>
          </w:tcPr>
          <w:p w14:paraId="6177048C" w14:textId="102DAEC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08400 Religijske i druge službe zajednice </w:t>
            </w:r>
          </w:p>
        </w:tc>
        <w:tc>
          <w:tcPr>
            <w:tcW w:w="1300" w:type="dxa"/>
          </w:tcPr>
          <w:p w14:paraId="2DF656C9" w14:textId="43965E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w:t>
            </w:r>
          </w:p>
        </w:tc>
        <w:tc>
          <w:tcPr>
            <w:tcW w:w="1300" w:type="dxa"/>
          </w:tcPr>
          <w:p w14:paraId="5E6C3462" w14:textId="7AB946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78228BDC" w14:textId="30E5457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c>
          <w:tcPr>
            <w:tcW w:w="1300" w:type="dxa"/>
          </w:tcPr>
          <w:p w14:paraId="605C6537" w14:textId="66A662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c>
          <w:tcPr>
            <w:tcW w:w="1300" w:type="dxa"/>
          </w:tcPr>
          <w:p w14:paraId="53A3D734" w14:textId="181FE5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r>
      <w:tr w:rsidR="002835D4" w:rsidRPr="002835D4" w14:paraId="1037227A" w14:textId="77777777" w:rsidTr="002835D4">
        <w:tc>
          <w:tcPr>
            <w:tcW w:w="3531" w:type="dxa"/>
            <w:shd w:val="clear" w:color="auto" w:fill="E2EFDA"/>
          </w:tcPr>
          <w:p w14:paraId="3AE74FD6" w14:textId="2E3250B4"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09 Obrazovanje  </w:t>
            </w:r>
          </w:p>
        </w:tc>
        <w:tc>
          <w:tcPr>
            <w:tcW w:w="1300" w:type="dxa"/>
            <w:shd w:val="clear" w:color="auto" w:fill="E2EFDA"/>
          </w:tcPr>
          <w:p w14:paraId="56EE9C8F" w14:textId="5B4ECD93"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38.437,97</w:t>
            </w:r>
          </w:p>
        </w:tc>
        <w:tc>
          <w:tcPr>
            <w:tcW w:w="1300" w:type="dxa"/>
            <w:shd w:val="clear" w:color="auto" w:fill="E2EFDA"/>
          </w:tcPr>
          <w:p w14:paraId="1AF8EF4C" w14:textId="7931657A"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100.900,00</w:t>
            </w:r>
          </w:p>
        </w:tc>
        <w:tc>
          <w:tcPr>
            <w:tcW w:w="1300" w:type="dxa"/>
            <w:shd w:val="clear" w:color="auto" w:fill="E2EFDA"/>
          </w:tcPr>
          <w:p w14:paraId="5B00E5D0" w14:textId="770EFACB"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179.000,00</w:t>
            </w:r>
          </w:p>
        </w:tc>
        <w:tc>
          <w:tcPr>
            <w:tcW w:w="1300" w:type="dxa"/>
            <w:shd w:val="clear" w:color="auto" w:fill="E2EFDA"/>
          </w:tcPr>
          <w:p w14:paraId="4C7D4709" w14:textId="14B83928"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179.000,00</w:t>
            </w:r>
          </w:p>
        </w:tc>
        <w:tc>
          <w:tcPr>
            <w:tcW w:w="1300" w:type="dxa"/>
            <w:shd w:val="clear" w:color="auto" w:fill="E2EFDA"/>
          </w:tcPr>
          <w:p w14:paraId="7D1B0260" w14:textId="7A756D4C"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179.000,00</w:t>
            </w:r>
          </w:p>
        </w:tc>
      </w:tr>
      <w:tr w:rsidR="002835D4" w14:paraId="5DBCC841" w14:textId="77777777" w:rsidTr="002835D4">
        <w:tc>
          <w:tcPr>
            <w:tcW w:w="3531" w:type="dxa"/>
          </w:tcPr>
          <w:p w14:paraId="254C81ED" w14:textId="2E5B48B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09110 Predškolsko obrazovanje </w:t>
            </w:r>
          </w:p>
        </w:tc>
        <w:tc>
          <w:tcPr>
            <w:tcW w:w="1300" w:type="dxa"/>
          </w:tcPr>
          <w:p w14:paraId="03212403" w14:textId="7F0286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15.999,74</w:t>
            </w:r>
          </w:p>
        </w:tc>
        <w:tc>
          <w:tcPr>
            <w:tcW w:w="1300" w:type="dxa"/>
          </w:tcPr>
          <w:p w14:paraId="296F426F" w14:textId="1EF94D6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29.000,00</w:t>
            </w:r>
          </w:p>
        </w:tc>
        <w:tc>
          <w:tcPr>
            <w:tcW w:w="1300" w:type="dxa"/>
          </w:tcPr>
          <w:p w14:paraId="2C5470C6" w14:textId="5D1AF2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126.000,00</w:t>
            </w:r>
          </w:p>
        </w:tc>
        <w:tc>
          <w:tcPr>
            <w:tcW w:w="1300" w:type="dxa"/>
          </w:tcPr>
          <w:p w14:paraId="3E771B3F" w14:textId="6DC5FA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126.000,00</w:t>
            </w:r>
          </w:p>
        </w:tc>
        <w:tc>
          <w:tcPr>
            <w:tcW w:w="1300" w:type="dxa"/>
          </w:tcPr>
          <w:p w14:paraId="7A5D0604" w14:textId="5F15B5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126.000,00</w:t>
            </w:r>
          </w:p>
        </w:tc>
      </w:tr>
      <w:tr w:rsidR="002835D4" w14:paraId="486DF7A4" w14:textId="77777777" w:rsidTr="002835D4">
        <w:tc>
          <w:tcPr>
            <w:tcW w:w="3531" w:type="dxa"/>
          </w:tcPr>
          <w:p w14:paraId="5F4E73C2" w14:textId="3DC21F6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5FBBD46F" w14:textId="5B3C72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5.311,48</w:t>
            </w:r>
          </w:p>
        </w:tc>
        <w:tc>
          <w:tcPr>
            <w:tcW w:w="1300" w:type="dxa"/>
          </w:tcPr>
          <w:p w14:paraId="43D182F0" w14:textId="38F0A5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50.900,00</w:t>
            </w:r>
          </w:p>
        </w:tc>
        <w:tc>
          <w:tcPr>
            <w:tcW w:w="1300" w:type="dxa"/>
          </w:tcPr>
          <w:p w14:paraId="5798F825" w14:textId="02F7055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22747DCF" w14:textId="599566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6A0B23EC" w14:textId="5394974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14:paraId="7EDA1973" w14:textId="77777777" w:rsidTr="002835D4">
        <w:tc>
          <w:tcPr>
            <w:tcW w:w="3531" w:type="dxa"/>
          </w:tcPr>
          <w:p w14:paraId="1E6E42CE" w14:textId="100F588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09200 Srednjoškolsko obrazovanje</w:t>
            </w:r>
          </w:p>
        </w:tc>
        <w:tc>
          <w:tcPr>
            <w:tcW w:w="1300" w:type="dxa"/>
          </w:tcPr>
          <w:p w14:paraId="0705A976" w14:textId="37C4D1C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10.295,87</w:t>
            </w:r>
          </w:p>
        </w:tc>
        <w:tc>
          <w:tcPr>
            <w:tcW w:w="1300" w:type="dxa"/>
          </w:tcPr>
          <w:p w14:paraId="7F42D86C" w14:textId="14B137E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4275AF28" w14:textId="6DBA8C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37CD5831" w14:textId="28BF60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5BBD0E4A" w14:textId="50F4A6E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14:paraId="2B9AB983" w14:textId="77777777" w:rsidTr="002835D4">
        <w:tc>
          <w:tcPr>
            <w:tcW w:w="3531" w:type="dxa"/>
          </w:tcPr>
          <w:p w14:paraId="2EA31BDF" w14:textId="69CB95C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09400 Visoka naobrazba</w:t>
            </w:r>
          </w:p>
        </w:tc>
        <w:tc>
          <w:tcPr>
            <w:tcW w:w="1300" w:type="dxa"/>
          </w:tcPr>
          <w:p w14:paraId="42711281" w14:textId="423CEB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6.830,88</w:t>
            </w:r>
          </w:p>
        </w:tc>
        <w:tc>
          <w:tcPr>
            <w:tcW w:w="1300" w:type="dxa"/>
          </w:tcPr>
          <w:p w14:paraId="06DFA633" w14:textId="362A08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w:t>
            </w:r>
          </w:p>
        </w:tc>
        <w:tc>
          <w:tcPr>
            <w:tcW w:w="1300" w:type="dxa"/>
          </w:tcPr>
          <w:p w14:paraId="4CF7A301" w14:textId="058815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53354B35" w14:textId="50B01B2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3E931508" w14:textId="0F0E082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r>
      <w:tr w:rsidR="002835D4" w:rsidRPr="002835D4" w14:paraId="5BFF8224" w14:textId="77777777" w:rsidTr="002835D4">
        <w:tc>
          <w:tcPr>
            <w:tcW w:w="3531" w:type="dxa"/>
            <w:shd w:val="clear" w:color="auto" w:fill="E2EFDA"/>
          </w:tcPr>
          <w:p w14:paraId="712BD39A" w14:textId="74307BB0" w:rsidR="002835D4" w:rsidRPr="002835D4" w:rsidRDefault="002835D4" w:rsidP="002835D4">
            <w:pPr>
              <w:spacing w:after="0"/>
              <w:rPr>
                <w:rFonts w:ascii="Times New Roman" w:hAnsi="Times New Roman" w:cs="Times New Roman"/>
                <w:b/>
                <w:sz w:val="20"/>
                <w:szCs w:val="20"/>
              </w:rPr>
            </w:pPr>
            <w:r w:rsidRPr="002835D4">
              <w:rPr>
                <w:rFonts w:ascii="Times New Roman" w:hAnsi="Times New Roman" w:cs="Times New Roman"/>
                <w:b/>
                <w:sz w:val="20"/>
                <w:szCs w:val="20"/>
              </w:rPr>
              <w:t xml:space="preserve">10 Socijalna zaštita  </w:t>
            </w:r>
          </w:p>
        </w:tc>
        <w:tc>
          <w:tcPr>
            <w:tcW w:w="1300" w:type="dxa"/>
            <w:shd w:val="clear" w:color="auto" w:fill="E2EFDA"/>
          </w:tcPr>
          <w:p w14:paraId="3961AEC9" w14:textId="0305FC43"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19.510,74</w:t>
            </w:r>
          </w:p>
        </w:tc>
        <w:tc>
          <w:tcPr>
            <w:tcW w:w="1300" w:type="dxa"/>
            <w:shd w:val="clear" w:color="auto" w:fill="E2EFDA"/>
          </w:tcPr>
          <w:p w14:paraId="737B27F6" w14:textId="17AB4A6B"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32.000,00</w:t>
            </w:r>
          </w:p>
        </w:tc>
        <w:tc>
          <w:tcPr>
            <w:tcW w:w="1300" w:type="dxa"/>
            <w:shd w:val="clear" w:color="auto" w:fill="E2EFDA"/>
          </w:tcPr>
          <w:p w14:paraId="56B90B7E" w14:textId="2152A791"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41.000,00</w:t>
            </w:r>
          </w:p>
        </w:tc>
        <w:tc>
          <w:tcPr>
            <w:tcW w:w="1300" w:type="dxa"/>
            <w:shd w:val="clear" w:color="auto" w:fill="E2EFDA"/>
          </w:tcPr>
          <w:p w14:paraId="13FAB5D2" w14:textId="7AF33519"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41.000,00</w:t>
            </w:r>
          </w:p>
        </w:tc>
        <w:tc>
          <w:tcPr>
            <w:tcW w:w="1300" w:type="dxa"/>
            <w:shd w:val="clear" w:color="auto" w:fill="E2EFDA"/>
          </w:tcPr>
          <w:p w14:paraId="141DF2FD" w14:textId="5F48EE9A" w:rsidR="002835D4" w:rsidRPr="002835D4" w:rsidRDefault="002835D4" w:rsidP="002835D4">
            <w:pPr>
              <w:spacing w:after="0"/>
              <w:jc w:val="right"/>
              <w:rPr>
                <w:rFonts w:ascii="Times New Roman" w:hAnsi="Times New Roman" w:cs="Times New Roman"/>
                <w:b/>
                <w:sz w:val="20"/>
                <w:szCs w:val="20"/>
              </w:rPr>
            </w:pPr>
            <w:r w:rsidRPr="002835D4">
              <w:rPr>
                <w:rFonts w:ascii="Times New Roman" w:hAnsi="Times New Roman" w:cs="Times New Roman"/>
                <w:b/>
                <w:sz w:val="20"/>
                <w:szCs w:val="20"/>
              </w:rPr>
              <w:t>41.000,00</w:t>
            </w:r>
          </w:p>
        </w:tc>
      </w:tr>
      <w:tr w:rsidR="002835D4" w14:paraId="329091D7" w14:textId="77777777" w:rsidTr="002835D4">
        <w:tc>
          <w:tcPr>
            <w:tcW w:w="3531" w:type="dxa"/>
          </w:tcPr>
          <w:p w14:paraId="502510B2" w14:textId="6F37BC5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1040 Obitelj i djeca  </w:t>
            </w:r>
          </w:p>
        </w:tc>
        <w:tc>
          <w:tcPr>
            <w:tcW w:w="1300" w:type="dxa"/>
          </w:tcPr>
          <w:p w14:paraId="38FE5F0C" w14:textId="484080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7.325,43</w:t>
            </w:r>
          </w:p>
        </w:tc>
        <w:tc>
          <w:tcPr>
            <w:tcW w:w="1300" w:type="dxa"/>
          </w:tcPr>
          <w:p w14:paraId="119115CC" w14:textId="6D7FA8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17.000,00</w:t>
            </w:r>
          </w:p>
        </w:tc>
        <w:tc>
          <w:tcPr>
            <w:tcW w:w="1300" w:type="dxa"/>
          </w:tcPr>
          <w:p w14:paraId="05FDDCB3" w14:textId="557AEF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23.000,00</w:t>
            </w:r>
          </w:p>
        </w:tc>
        <w:tc>
          <w:tcPr>
            <w:tcW w:w="1300" w:type="dxa"/>
          </w:tcPr>
          <w:p w14:paraId="77086B3B" w14:textId="6833886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23.000,00</w:t>
            </w:r>
          </w:p>
        </w:tc>
        <w:tc>
          <w:tcPr>
            <w:tcW w:w="1300" w:type="dxa"/>
          </w:tcPr>
          <w:p w14:paraId="1906BD15" w14:textId="1C045D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23.000,00</w:t>
            </w:r>
          </w:p>
        </w:tc>
      </w:tr>
      <w:tr w:rsidR="002835D4" w14:paraId="0D743BC1" w14:textId="77777777" w:rsidTr="002835D4">
        <w:tc>
          <w:tcPr>
            <w:tcW w:w="3531" w:type="dxa"/>
          </w:tcPr>
          <w:p w14:paraId="1FAE2F4D" w14:textId="3F2510B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 xml:space="preserve">1070 Socijalna pomoć stanovništvu koje nije obuhvaćeno redovnim socijalnim programima  </w:t>
            </w:r>
          </w:p>
        </w:tc>
        <w:tc>
          <w:tcPr>
            <w:tcW w:w="1300" w:type="dxa"/>
          </w:tcPr>
          <w:p w14:paraId="785962CD" w14:textId="0BFE04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10.470,00</w:t>
            </w:r>
          </w:p>
        </w:tc>
        <w:tc>
          <w:tcPr>
            <w:tcW w:w="1300" w:type="dxa"/>
          </w:tcPr>
          <w:p w14:paraId="18305DC4" w14:textId="2B0F115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1289F575" w14:textId="7C1A423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519A4765" w14:textId="166B87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26B1C8E2" w14:textId="3632AC4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14:paraId="22855560" w14:textId="77777777" w:rsidTr="002835D4">
        <w:tc>
          <w:tcPr>
            <w:tcW w:w="3531" w:type="dxa"/>
          </w:tcPr>
          <w:p w14:paraId="70C1C34D" w14:textId="7029019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10700 Socijalna pomoć stanovništvu koje nije obuhvaćeno redovnim socijalnim programima</w:t>
            </w:r>
          </w:p>
        </w:tc>
        <w:tc>
          <w:tcPr>
            <w:tcW w:w="1300" w:type="dxa"/>
          </w:tcPr>
          <w:p w14:paraId="546E57A9" w14:textId="702FD7A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825C8FC" w14:textId="7670DF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4C9C362D" w14:textId="63402C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1FD732E4" w14:textId="2FE8009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1DC826CD" w14:textId="726A737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r>
      <w:tr w:rsidR="002835D4" w14:paraId="2C708662" w14:textId="77777777" w:rsidTr="002835D4">
        <w:tc>
          <w:tcPr>
            <w:tcW w:w="3531" w:type="dxa"/>
          </w:tcPr>
          <w:p w14:paraId="07894F6D" w14:textId="73E0210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10900 Aktivnosti socijalne zaštite koje nisu drugdje svrstane</w:t>
            </w:r>
          </w:p>
        </w:tc>
        <w:tc>
          <w:tcPr>
            <w:tcW w:w="1300" w:type="dxa"/>
          </w:tcPr>
          <w:p w14:paraId="39B8B1A9" w14:textId="7860426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1.715,31</w:t>
            </w:r>
          </w:p>
        </w:tc>
        <w:tc>
          <w:tcPr>
            <w:tcW w:w="1300" w:type="dxa"/>
          </w:tcPr>
          <w:p w14:paraId="7D84688C" w14:textId="1FDFD45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5BABBFFD" w14:textId="68E2CC2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66F133EF" w14:textId="5FBDC7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4E624EA9" w14:textId="0E96D9B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r>
      <w:tr w:rsidR="002835D4" w:rsidRPr="002835D4" w14:paraId="552293FD" w14:textId="77777777" w:rsidTr="002835D4">
        <w:tc>
          <w:tcPr>
            <w:tcW w:w="3531" w:type="dxa"/>
            <w:shd w:val="clear" w:color="auto" w:fill="505050"/>
          </w:tcPr>
          <w:p w14:paraId="57BD0B90" w14:textId="2A942A73"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RASHODI</w:t>
            </w:r>
          </w:p>
        </w:tc>
        <w:tc>
          <w:tcPr>
            <w:tcW w:w="1300" w:type="dxa"/>
            <w:shd w:val="clear" w:color="auto" w:fill="505050"/>
          </w:tcPr>
          <w:p w14:paraId="0A717C5E" w14:textId="112D59F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1.840.547,11</w:t>
            </w:r>
          </w:p>
        </w:tc>
        <w:tc>
          <w:tcPr>
            <w:tcW w:w="1300" w:type="dxa"/>
            <w:shd w:val="clear" w:color="auto" w:fill="505050"/>
          </w:tcPr>
          <w:p w14:paraId="3EBCC896" w14:textId="13E03610"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4.319.850,00</w:t>
            </w:r>
          </w:p>
        </w:tc>
        <w:tc>
          <w:tcPr>
            <w:tcW w:w="1300" w:type="dxa"/>
            <w:shd w:val="clear" w:color="auto" w:fill="505050"/>
          </w:tcPr>
          <w:p w14:paraId="6B68034C" w14:textId="1B86D08B"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12.950.000,00</w:t>
            </w:r>
          </w:p>
        </w:tc>
        <w:tc>
          <w:tcPr>
            <w:tcW w:w="1300" w:type="dxa"/>
            <w:shd w:val="clear" w:color="auto" w:fill="505050"/>
          </w:tcPr>
          <w:p w14:paraId="10536E87" w14:textId="1DFB17F9"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6BC3E484" w14:textId="44D37D2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6CEA96FF" w14:textId="0E782822" w:rsidR="006B5A3C" w:rsidRDefault="006B5A3C">
      <w:pPr>
        <w:spacing w:after="0"/>
        <w:rPr>
          <w:rFonts w:ascii="Times New Roman" w:hAnsi="Times New Roman" w:cs="Times New Roman"/>
          <w:sz w:val="20"/>
          <w:szCs w:val="20"/>
        </w:rPr>
      </w:pPr>
    </w:p>
    <w:p w14:paraId="7EAF9CB5" w14:textId="77777777" w:rsidR="006B5A3C" w:rsidRDefault="006B5A3C">
      <w:pPr>
        <w:spacing w:after="0"/>
        <w:rPr>
          <w:rFonts w:ascii="Times New Roman" w:hAnsi="Times New Roman" w:cs="Times New Roman"/>
          <w:sz w:val="24"/>
          <w:szCs w:val="24"/>
        </w:rPr>
      </w:pPr>
    </w:p>
    <w:p w14:paraId="321BD77F" w14:textId="77777777" w:rsidR="006B5A3C" w:rsidRDefault="006B5A3C">
      <w:pPr>
        <w:spacing w:after="0"/>
        <w:rPr>
          <w:rFonts w:ascii="Times New Roman" w:hAnsi="Times New Roman" w:cs="Times New Roman"/>
          <w:sz w:val="24"/>
          <w:szCs w:val="24"/>
        </w:rPr>
      </w:pPr>
    </w:p>
    <w:p w14:paraId="7126F3D5" w14:textId="77777777" w:rsidR="006B5A3C" w:rsidRDefault="002835D4">
      <w:pPr>
        <w:pStyle w:val="ListParagraph"/>
        <w:numPr>
          <w:ilvl w:val="0"/>
          <w:numId w:val="33"/>
        </w:numPr>
        <w:spacing w:after="0"/>
        <w:ind w:left="284" w:hanging="284"/>
        <w:rPr>
          <w:rFonts w:ascii="Times New Roman" w:hAnsi="Times New Roman"/>
          <w:b/>
          <w:bCs/>
          <w:sz w:val="24"/>
          <w:szCs w:val="24"/>
        </w:rPr>
      </w:pPr>
      <w:r>
        <w:rPr>
          <w:rFonts w:ascii="Times New Roman" w:hAnsi="Times New Roman"/>
          <w:b/>
          <w:bCs/>
          <w:sz w:val="24"/>
          <w:szCs w:val="24"/>
        </w:rPr>
        <w:t>RAČUN FINANCIRANJA</w:t>
      </w:r>
    </w:p>
    <w:p w14:paraId="7E652444"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5A0FC6F8" w14:textId="77777777" w:rsidTr="002835D4">
        <w:tc>
          <w:tcPr>
            <w:tcW w:w="3531" w:type="dxa"/>
            <w:shd w:val="clear" w:color="auto" w:fill="505050"/>
          </w:tcPr>
          <w:p w14:paraId="2D7C8FBF" w14:textId="6C932B00"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RAČUN I OPIS RAČUNA</w:t>
            </w:r>
          </w:p>
        </w:tc>
        <w:tc>
          <w:tcPr>
            <w:tcW w:w="1300" w:type="dxa"/>
            <w:shd w:val="clear" w:color="auto" w:fill="505050"/>
          </w:tcPr>
          <w:p w14:paraId="1EA34C02" w14:textId="64E58BCB"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79A7B659" w14:textId="5530E10F"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320B7B6E" w14:textId="4F36CF05"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7D8AF19D" w14:textId="04B0D31A"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56641F40" w14:textId="0E9F4F9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10CAC00D" w14:textId="77777777" w:rsidTr="002835D4">
        <w:tc>
          <w:tcPr>
            <w:tcW w:w="3531" w:type="dxa"/>
            <w:shd w:val="clear" w:color="auto" w:fill="505050"/>
          </w:tcPr>
          <w:p w14:paraId="3B866CB2" w14:textId="4D36782E"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2F04B398" w14:textId="3DAD6529"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626A9A45" w14:textId="400EB7AD"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2EAD30EB" w14:textId="0FA94343"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453A77C5" w14:textId="6B862BE4"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6F119695" w14:textId="154EBFC5"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52F3C32B" w14:textId="77777777" w:rsidTr="002835D4">
        <w:tc>
          <w:tcPr>
            <w:tcW w:w="3531" w:type="dxa"/>
            <w:shd w:val="clear" w:color="auto" w:fill="BDD7EE"/>
          </w:tcPr>
          <w:p w14:paraId="2A510770" w14:textId="091F987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5 Izdaci za financijsku imovinu i otplate zajmova</w:t>
            </w:r>
          </w:p>
        </w:tc>
        <w:tc>
          <w:tcPr>
            <w:tcW w:w="1300" w:type="dxa"/>
            <w:shd w:val="clear" w:color="auto" w:fill="BDD7EE"/>
          </w:tcPr>
          <w:p w14:paraId="01972A62" w14:textId="1C2829E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28.750,84</w:t>
            </w:r>
          </w:p>
        </w:tc>
        <w:tc>
          <w:tcPr>
            <w:tcW w:w="1300" w:type="dxa"/>
            <w:shd w:val="clear" w:color="auto" w:fill="BDD7EE"/>
          </w:tcPr>
          <w:p w14:paraId="1F41AB26" w14:textId="4BDB55C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30.150,00</w:t>
            </w:r>
          </w:p>
        </w:tc>
        <w:tc>
          <w:tcPr>
            <w:tcW w:w="1300" w:type="dxa"/>
            <w:shd w:val="clear" w:color="auto" w:fill="BDD7EE"/>
          </w:tcPr>
          <w:p w14:paraId="354F9777" w14:textId="3875D61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330.000,00</w:t>
            </w:r>
          </w:p>
        </w:tc>
        <w:tc>
          <w:tcPr>
            <w:tcW w:w="1300" w:type="dxa"/>
            <w:shd w:val="clear" w:color="auto" w:fill="BDD7EE"/>
          </w:tcPr>
          <w:p w14:paraId="49727A39" w14:textId="1BA2BEF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BDD7EE"/>
          </w:tcPr>
          <w:p w14:paraId="47C7B190" w14:textId="4D84F3A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0A2B2ED5" w14:textId="77777777" w:rsidTr="002835D4">
        <w:tc>
          <w:tcPr>
            <w:tcW w:w="3531" w:type="dxa"/>
          </w:tcPr>
          <w:p w14:paraId="705A0307" w14:textId="35B0499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53 Izdaci za ulaganja financijske instrumente - dionice i udjele u glavnici</w:t>
            </w:r>
          </w:p>
        </w:tc>
        <w:tc>
          <w:tcPr>
            <w:tcW w:w="1300" w:type="dxa"/>
          </w:tcPr>
          <w:p w14:paraId="48330CD1" w14:textId="4704FA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697F8FB4" w14:textId="250FD03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DB8EE2A" w14:textId="6AB3FD7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A95B22D" w14:textId="160F81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E137EB" w14:textId="6BDA23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61AD5DFF" w14:textId="77777777" w:rsidTr="002835D4">
        <w:tc>
          <w:tcPr>
            <w:tcW w:w="3531" w:type="dxa"/>
          </w:tcPr>
          <w:p w14:paraId="2BC62C84" w14:textId="52FBDDA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54 Izdaci za otplatu glavnice primljenih kredita i zajmova</w:t>
            </w:r>
          </w:p>
        </w:tc>
        <w:tc>
          <w:tcPr>
            <w:tcW w:w="1300" w:type="dxa"/>
          </w:tcPr>
          <w:p w14:paraId="6CA69C24" w14:textId="2373E7C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25.750,84</w:t>
            </w:r>
          </w:p>
        </w:tc>
        <w:tc>
          <w:tcPr>
            <w:tcW w:w="1300" w:type="dxa"/>
          </w:tcPr>
          <w:p w14:paraId="4EC10943" w14:textId="308E898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30.150,00</w:t>
            </w:r>
          </w:p>
        </w:tc>
        <w:tc>
          <w:tcPr>
            <w:tcW w:w="1300" w:type="dxa"/>
          </w:tcPr>
          <w:p w14:paraId="5E8D36AA" w14:textId="673F56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330.000,00</w:t>
            </w:r>
          </w:p>
        </w:tc>
        <w:tc>
          <w:tcPr>
            <w:tcW w:w="1300" w:type="dxa"/>
          </w:tcPr>
          <w:p w14:paraId="6A77041A" w14:textId="03E00DF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E54C4F" w14:textId="458485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3124580" w14:textId="77777777" w:rsidTr="002835D4">
        <w:tc>
          <w:tcPr>
            <w:tcW w:w="3531" w:type="dxa"/>
            <w:shd w:val="clear" w:color="auto" w:fill="BDD7EE"/>
          </w:tcPr>
          <w:p w14:paraId="2A8099B0" w14:textId="6F00E59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8 Primici od financijske imovine i zaduživanja</w:t>
            </w:r>
          </w:p>
        </w:tc>
        <w:tc>
          <w:tcPr>
            <w:tcW w:w="1300" w:type="dxa"/>
            <w:shd w:val="clear" w:color="auto" w:fill="BDD7EE"/>
          </w:tcPr>
          <w:p w14:paraId="2294ADBC" w14:textId="1073A9A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30.146,30</w:t>
            </w:r>
          </w:p>
        </w:tc>
        <w:tc>
          <w:tcPr>
            <w:tcW w:w="1300" w:type="dxa"/>
            <w:shd w:val="clear" w:color="auto" w:fill="BDD7EE"/>
          </w:tcPr>
          <w:p w14:paraId="3CD9D2FF" w14:textId="403FF1B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BDD7EE"/>
          </w:tcPr>
          <w:p w14:paraId="0B806857" w14:textId="7029AE7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330.000,00</w:t>
            </w:r>
          </w:p>
        </w:tc>
        <w:tc>
          <w:tcPr>
            <w:tcW w:w="1300" w:type="dxa"/>
            <w:shd w:val="clear" w:color="auto" w:fill="BDD7EE"/>
          </w:tcPr>
          <w:p w14:paraId="582F9411" w14:textId="0A17A83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BDD7EE"/>
          </w:tcPr>
          <w:p w14:paraId="34502E70" w14:textId="489BE4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41C1CEE6" w14:textId="77777777" w:rsidTr="002835D4">
        <w:tc>
          <w:tcPr>
            <w:tcW w:w="3531" w:type="dxa"/>
          </w:tcPr>
          <w:p w14:paraId="04FB2B38" w14:textId="432B22E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84 Primici od zaduživanja</w:t>
            </w:r>
          </w:p>
        </w:tc>
        <w:tc>
          <w:tcPr>
            <w:tcW w:w="1300" w:type="dxa"/>
          </w:tcPr>
          <w:p w14:paraId="32B5AA3C" w14:textId="68E6A71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30.146,30</w:t>
            </w:r>
          </w:p>
        </w:tc>
        <w:tc>
          <w:tcPr>
            <w:tcW w:w="1300" w:type="dxa"/>
          </w:tcPr>
          <w:p w14:paraId="7E507DAF" w14:textId="73A63A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0F2A41F" w14:textId="4B281C6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330.000,00</w:t>
            </w:r>
          </w:p>
        </w:tc>
        <w:tc>
          <w:tcPr>
            <w:tcW w:w="1300" w:type="dxa"/>
          </w:tcPr>
          <w:p w14:paraId="278F3BB7" w14:textId="5CD6A10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CF29819" w14:textId="30EBEB2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bl>
    <w:p w14:paraId="092D4881" w14:textId="00743462" w:rsidR="006B5A3C" w:rsidRDefault="006B5A3C">
      <w:pPr>
        <w:spacing w:after="0"/>
        <w:rPr>
          <w:rFonts w:ascii="Times New Roman" w:hAnsi="Times New Roman" w:cs="Times New Roman"/>
          <w:sz w:val="20"/>
          <w:szCs w:val="20"/>
        </w:rPr>
      </w:pPr>
    </w:p>
    <w:p w14:paraId="294343D2" w14:textId="77777777" w:rsidR="006B5A3C" w:rsidRDefault="006B5A3C">
      <w:pPr>
        <w:spacing w:after="0"/>
        <w:rPr>
          <w:rFonts w:ascii="Times New Roman" w:hAnsi="Times New Roman" w:cs="Times New Roman"/>
          <w:sz w:val="24"/>
          <w:szCs w:val="24"/>
        </w:rPr>
      </w:pPr>
    </w:p>
    <w:p w14:paraId="148DA9A8" w14:textId="77777777" w:rsidR="006B5A3C" w:rsidRDefault="002835D4">
      <w:pPr>
        <w:spacing w:after="0"/>
        <w:rPr>
          <w:rFonts w:ascii="Times New Roman" w:hAnsi="Times New Roman" w:cs="Times New Roman"/>
          <w:sz w:val="24"/>
          <w:szCs w:val="24"/>
        </w:rPr>
      </w:pPr>
      <w:r>
        <w:rPr>
          <w:rFonts w:ascii="Times New Roman" w:hAnsi="Times New Roman" w:cs="Times New Roman"/>
          <w:sz w:val="24"/>
          <w:szCs w:val="24"/>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5C08F6BA" w14:textId="77777777" w:rsidTr="002835D4">
        <w:tc>
          <w:tcPr>
            <w:tcW w:w="3531" w:type="dxa"/>
            <w:shd w:val="clear" w:color="auto" w:fill="505050"/>
          </w:tcPr>
          <w:p w14:paraId="28A43FF1" w14:textId="66BEEFA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IZVOR I OPIS IZVORA</w:t>
            </w:r>
          </w:p>
        </w:tc>
        <w:tc>
          <w:tcPr>
            <w:tcW w:w="1300" w:type="dxa"/>
            <w:shd w:val="clear" w:color="auto" w:fill="505050"/>
          </w:tcPr>
          <w:p w14:paraId="4035D239" w14:textId="45FC9DB4"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6BCEAE18" w14:textId="073AD989"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72F9C34E" w14:textId="77B819C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72C67973" w14:textId="6CC12222"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432E2331" w14:textId="48475987"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68373CF2" w14:textId="77777777" w:rsidTr="002835D4">
        <w:tc>
          <w:tcPr>
            <w:tcW w:w="3531" w:type="dxa"/>
            <w:shd w:val="clear" w:color="auto" w:fill="505050"/>
          </w:tcPr>
          <w:p w14:paraId="65C788E4" w14:textId="2A2A0062"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32DB7C2E" w14:textId="285D7BB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2937B306" w14:textId="25607D64"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58DBBD80" w14:textId="01B7319C"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0101CCEB" w14:textId="6BF6DDB3"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3D1EF8B0" w14:textId="78A4066D"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14:paraId="4A42262A" w14:textId="77777777" w:rsidTr="002835D4">
        <w:tc>
          <w:tcPr>
            <w:tcW w:w="3531" w:type="dxa"/>
          </w:tcPr>
          <w:p w14:paraId="5EEE14EF" w14:textId="479771D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PRIMICI OD FINANCIJSKE IMOVINE</w:t>
            </w:r>
          </w:p>
        </w:tc>
        <w:tc>
          <w:tcPr>
            <w:tcW w:w="1300" w:type="dxa"/>
          </w:tcPr>
          <w:p w14:paraId="6EA60D15" w14:textId="77777777" w:rsidR="002835D4" w:rsidRDefault="002835D4" w:rsidP="002835D4">
            <w:pPr>
              <w:spacing w:after="0"/>
              <w:jc w:val="right"/>
              <w:rPr>
                <w:rFonts w:ascii="Times New Roman" w:hAnsi="Times New Roman" w:cs="Times New Roman"/>
                <w:sz w:val="20"/>
                <w:szCs w:val="20"/>
              </w:rPr>
            </w:pPr>
          </w:p>
        </w:tc>
        <w:tc>
          <w:tcPr>
            <w:tcW w:w="1300" w:type="dxa"/>
          </w:tcPr>
          <w:p w14:paraId="7350CCEC" w14:textId="77777777" w:rsidR="002835D4" w:rsidRDefault="002835D4" w:rsidP="002835D4">
            <w:pPr>
              <w:spacing w:after="0"/>
              <w:jc w:val="right"/>
              <w:rPr>
                <w:rFonts w:ascii="Times New Roman" w:hAnsi="Times New Roman" w:cs="Times New Roman"/>
                <w:sz w:val="20"/>
                <w:szCs w:val="20"/>
              </w:rPr>
            </w:pPr>
          </w:p>
        </w:tc>
        <w:tc>
          <w:tcPr>
            <w:tcW w:w="1300" w:type="dxa"/>
          </w:tcPr>
          <w:p w14:paraId="7DD261F5" w14:textId="77777777" w:rsidR="002835D4" w:rsidRDefault="002835D4" w:rsidP="002835D4">
            <w:pPr>
              <w:spacing w:after="0"/>
              <w:jc w:val="right"/>
              <w:rPr>
                <w:rFonts w:ascii="Times New Roman" w:hAnsi="Times New Roman" w:cs="Times New Roman"/>
                <w:sz w:val="20"/>
                <w:szCs w:val="20"/>
              </w:rPr>
            </w:pPr>
          </w:p>
        </w:tc>
        <w:tc>
          <w:tcPr>
            <w:tcW w:w="1300" w:type="dxa"/>
          </w:tcPr>
          <w:p w14:paraId="0B04E752" w14:textId="77777777" w:rsidR="002835D4" w:rsidRDefault="002835D4" w:rsidP="002835D4">
            <w:pPr>
              <w:spacing w:after="0"/>
              <w:jc w:val="right"/>
              <w:rPr>
                <w:rFonts w:ascii="Times New Roman" w:hAnsi="Times New Roman" w:cs="Times New Roman"/>
                <w:sz w:val="20"/>
                <w:szCs w:val="20"/>
              </w:rPr>
            </w:pPr>
          </w:p>
        </w:tc>
        <w:tc>
          <w:tcPr>
            <w:tcW w:w="1300" w:type="dxa"/>
          </w:tcPr>
          <w:p w14:paraId="562AFD3E" w14:textId="77777777" w:rsidR="002835D4" w:rsidRDefault="002835D4" w:rsidP="002835D4">
            <w:pPr>
              <w:spacing w:after="0"/>
              <w:jc w:val="right"/>
              <w:rPr>
                <w:rFonts w:ascii="Times New Roman" w:hAnsi="Times New Roman" w:cs="Times New Roman"/>
                <w:sz w:val="20"/>
                <w:szCs w:val="20"/>
              </w:rPr>
            </w:pPr>
          </w:p>
        </w:tc>
      </w:tr>
      <w:tr w:rsidR="002835D4" w:rsidRPr="002835D4" w14:paraId="21BAF75D" w14:textId="77777777" w:rsidTr="002835D4">
        <w:tc>
          <w:tcPr>
            <w:tcW w:w="3531" w:type="dxa"/>
            <w:shd w:val="clear" w:color="auto" w:fill="FFE699"/>
          </w:tcPr>
          <w:p w14:paraId="52EFC2B4" w14:textId="1CB077E4"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1 Opći prihodi i primici</w:t>
            </w:r>
          </w:p>
        </w:tc>
        <w:tc>
          <w:tcPr>
            <w:tcW w:w="1300" w:type="dxa"/>
            <w:shd w:val="clear" w:color="auto" w:fill="FFE699"/>
          </w:tcPr>
          <w:p w14:paraId="530D47D5" w14:textId="38F415C8"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30.146,30</w:t>
            </w:r>
          </w:p>
        </w:tc>
        <w:tc>
          <w:tcPr>
            <w:tcW w:w="1300" w:type="dxa"/>
            <w:shd w:val="clear" w:color="auto" w:fill="FFE699"/>
          </w:tcPr>
          <w:p w14:paraId="3F89AB6B" w14:textId="06F47D17"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1F81F713" w14:textId="6C6F9041"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57F04727" w14:textId="0EFDF099"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37E6864D" w14:textId="3F03CF1C"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r>
      <w:tr w:rsidR="002835D4" w14:paraId="02FD280A" w14:textId="77777777" w:rsidTr="002835D4">
        <w:tc>
          <w:tcPr>
            <w:tcW w:w="3531" w:type="dxa"/>
          </w:tcPr>
          <w:p w14:paraId="01AC7024" w14:textId="44F5CC1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110 Opći prihodi i primici</w:t>
            </w:r>
          </w:p>
        </w:tc>
        <w:tc>
          <w:tcPr>
            <w:tcW w:w="1300" w:type="dxa"/>
          </w:tcPr>
          <w:p w14:paraId="4F56CC4D" w14:textId="24A4757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30.146,30</w:t>
            </w:r>
          </w:p>
        </w:tc>
        <w:tc>
          <w:tcPr>
            <w:tcW w:w="1300" w:type="dxa"/>
          </w:tcPr>
          <w:p w14:paraId="4FE87ACB" w14:textId="543C1E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4BB9FE7" w14:textId="2159597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F238CF" w14:textId="7BCA49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37A3984" w14:textId="1A7C3F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F214E52" w14:textId="77777777" w:rsidTr="002835D4">
        <w:tc>
          <w:tcPr>
            <w:tcW w:w="3531" w:type="dxa"/>
            <w:shd w:val="clear" w:color="auto" w:fill="FFE699"/>
          </w:tcPr>
          <w:p w14:paraId="554353E0" w14:textId="0BC6524B"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8 Namjenski primici od zaduživanja</w:t>
            </w:r>
          </w:p>
        </w:tc>
        <w:tc>
          <w:tcPr>
            <w:tcW w:w="1300" w:type="dxa"/>
            <w:shd w:val="clear" w:color="auto" w:fill="FFE699"/>
          </w:tcPr>
          <w:p w14:paraId="12F5936A" w14:textId="524FCB0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72251795" w14:textId="5A2DC0AF"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14069350" w14:textId="2845E94B"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330.000,00</w:t>
            </w:r>
          </w:p>
        </w:tc>
        <w:tc>
          <w:tcPr>
            <w:tcW w:w="1300" w:type="dxa"/>
            <w:shd w:val="clear" w:color="auto" w:fill="FFE699"/>
          </w:tcPr>
          <w:p w14:paraId="5B4E11FE" w14:textId="1D13B56B"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5D152460" w14:textId="1823952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r>
      <w:tr w:rsidR="002835D4" w14:paraId="593E083E" w14:textId="77777777" w:rsidTr="002835D4">
        <w:tc>
          <w:tcPr>
            <w:tcW w:w="3531" w:type="dxa"/>
          </w:tcPr>
          <w:p w14:paraId="7380BA40" w14:textId="3BCF291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800 Namjenski primici od zaduživanja</w:t>
            </w:r>
          </w:p>
        </w:tc>
        <w:tc>
          <w:tcPr>
            <w:tcW w:w="1300" w:type="dxa"/>
          </w:tcPr>
          <w:p w14:paraId="2C763092" w14:textId="15670BE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D322CAD" w14:textId="2D41570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8E8C84F" w14:textId="3EB41F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330.000,00</w:t>
            </w:r>
          </w:p>
        </w:tc>
        <w:tc>
          <w:tcPr>
            <w:tcW w:w="1300" w:type="dxa"/>
          </w:tcPr>
          <w:p w14:paraId="355941E9" w14:textId="1F1907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C425EDD" w14:textId="1E52CC4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21F7F86E" w14:textId="77777777" w:rsidTr="002835D4">
        <w:tc>
          <w:tcPr>
            <w:tcW w:w="3531" w:type="dxa"/>
          </w:tcPr>
          <w:p w14:paraId="30022F2C" w14:textId="77777777" w:rsidR="002835D4" w:rsidRDefault="002835D4" w:rsidP="002835D4">
            <w:pPr>
              <w:spacing w:after="0"/>
              <w:rPr>
                <w:rFonts w:ascii="Times New Roman" w:hAnsi="Times New Roman" w:cs="Times New Roman"/>
                <w:sz w:val="20"/>
                <w:szCs w:val="20"/>
              </w:rPr>
            </w:pPr>
          </w:p>
        </w:tc>
        <w:tc>
          <w:tcPr>
            <w:tcW w:w="1300" w:type="dxa"/>
          </w:tcPr>
          <w:p w14:paraId="5ED86A39" w14:textId="77777777" w:rsidR="002835D4" w:rsidRDefault="002835D4" w:rsidP="002835D4">
            <w:pPr>
              <w:spacing w:after="0"/>
              <w:jc w:val="right"/>
              <w:rPr>
                <w:rFonts w:ascii="Times New Roman" w:hAnsi="Times New Roman" w:cs="Times New Roman"/>
                <w:sz w:val="20"/>
                <w:szCs w:val="20"/>
              </w:rPr>
            </w:pPr>
          </w:p>
        </w:tc>
        <w:tc>
          <w:tcPr>
            <w:tcW w:w="1300" w:type="dxa"/>
          </w:tcPr>
          <w:p w14:paraId="2F6FF23C" w14:textId="77777777" w:rsidR="002835D4" w:rsidRDefault="002835D4" w:rsidP="002835D4">
            <w:pPr>
              <w:spacing w:after="0"/>
              <w:jc w:val="right"/>
              <w:rPr>
                <w:rFonts w:ascii="Times New Roman" w:hAnsi="Times New Roman" w:cs="Times New Roman"/>
                <w:sz w:val="20"/>
                <w:szCs w:val="20"/>
              </w:rPr>
            </w:pPr>
          </w:p>
        </w:tc>
        <w:tc>
          <w:tcPr>
            <w:tcW w:w="1300" w:type="dxa"/>
          </w:tcPr>
          <w:p w14:paraId="74ACC65A" w14:textId="77777777" w:rsidR="002835D4" w:rsidRDefault="002835D4" w:rsidP="002835D4">
            <w:pPr>
              <w:spacing w:after="0"/>
              <w:jc w:val="right"/>
              <w:rPr>
                <w:rFonts w:ascii="Times New Roman" w:hAnsi="Times New Roman" w:cs="Times New Roman"/>
                <w:sz w:val="20"/>
                <w:szCs w:val="20"/>
              </w:rPr>
            </w:pPr>
          </w:p>
        </w:tc>
        <w:tc>
          <w:tcPr>
            <w:tcW w:w="1300" w:type="dxa"/>
          </w:tcPr>
          <w:p w14:paraId="234273BE" w14:textId="77777777" w:rsidR="002835D4" w:rsidRDefault="002835D4" w:rsidP="002835D4">
            <w:pPr>
              <w:spacing w:after="0"/>
              <w:jc w:val="right"/>
              <w:rPr>
                <w:rFonts w:ascii="Times New Roman" w:hAnsi="Times New Roman" w:cs="Times New Roman"/>
                <w:sz w:val="20"/>
                <w:szCs w:val="20"/>
              </w:rPr>
            </w:pPr>
          </w:p>
        </w:tc>
        <w:tc>
          <w:tcPr>
            <w:tcW w:w="1300" w:type="dxa"/>
          </w:tcPr>
          <w:p w14:paraId="475EFC0A" w14:textId="77777777" w:rsidR="002835D4" w:rsidRDefault="002835D4" w:rsidP="002835D4">
            <w:pPr>
              <w:spacing w:after="0"/>
              <w:jc w:val="right"/>
              <w:rPr>
                <w:rFonts w:ascii="Times New Roman" w:hAnsi="Times New Roman" w:cs="Times New Roman"/>
                <w:sz w:val="20"/>
                <w:szCs w:val="20"/>
              </w:rPr>
            </w:pPr>
          </w:p>
        </w:tc>
      </w:tr>
      <w:tr w:rsidR="002835D4" w14:paraId="73C3C614" w14:textId="77777777" w:rsidTr="002835D4">
        <w:tc>
          <w:tcPr>
            <w:tcW w:w="3531" w:type="dxa"/>
          </w:tcPr>
          <w:p w14:paraId="1D51C1CB" w14:textId="410263E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IZDACI OD FINANCIJSKE IMOVINE</w:t>
            </w:r>
          </w:p>
        </w:tc>
        <w:tc>
          <w:tcPr>
            <w:tcW w:w="1300" w:type="dxa"/>
          </w:tcPr>
          <w:p w14:paraId="648439F9" w14:textId="77777777" w:rsidR="002835D4" w:rsidRDefault="002835D4" w:rsidP="002835D4">
            <w:pPr>
              <w:spacing w:after="0"/>
              <w:jc w:val="right"/>
              <w:rPr>
                <w:rFonts w:ascii="Times New Roman" w:hAnsi="Times New Roman" w:cs="Times New Roman"/>
                <w:sz w:val="20"/>
                <w:szCs w:val="20"/>
              </w:rPr>
            </w:pPr>
          </w:p>
        </w:tc>
        <w:tc>
          <w:tcPr>
            <w:tcW w:w="1300" w:type="dxa"/>
          </w:tcPr>
          <w:p w14:paraId="3FB0EC42" w14:textId="77777777" w:rsidR="002835D4" w:rsidRDefault="002835D4" w:rsidP="002835D4">
            <w:pPr>
              <w:spacing w:after="0"/>
              <w:jc w:val="right"/>
              <w:rPr>
                <w:rFonts w:ascii="Times New Roman" w:hAnsi="Times New Roman" w:cs="Times New Roman"/>
                <w:sz w:val="20"/>
                <w:szCs w:val="20"/>
              </w:rPr>
            </w:pPr>
          </w:p>
        </w:tc>
        <w:tc>
          <w:tcPr>
            <w:tcW w:w="1300" w:type="dxa"/>
          </w:tcPr>
          <w:p w14:paraId="016481E9" w14:textId="77777777" w:rsidR="002835D4" w:rsidRDefault="002835D4" w:rsidP="002835D4">
            <w:pPr>
              <w:spacing w:after="0"/>
              <w:jc w:val="right"/>
              <w:rPr>
                <w:rFonts w:ascii="Times New Roman" w:hAnsi="Times New Roman" w:cs="Times New Roman"/>
                <w:sz w:val="20"/>
                <w:szCs w:val="20"/>
              </w:rPr>
            </w:pPr>
          </w:p>
        </w:tc>
        <w:tc>
          <w:tcPr>
            <w:tcW w:w="1300" w:type="dxa"/>
          </w:tcPr>
          <w:p w14:paraId="07D88AA2" w14:textId="77777777" w:rsidR="002835D4" w:rsidRDefault="002835D4" w:rsidP="002835D4">
            <w:pPr>
              <w:spacing w:after="0"/>
              <w:jc w:val="right"/>
              <w:rPr>
                <w:rFonts w:ascii="Times New Roman" w:hAnsi="Times New Roman" w:cs="Times New Roman"/>
                <w:sz w:val="20"/>
                <w:szCs w:val="20"/>
              </w:rPr>
            </w:pPr>
          </w:p>
        </w:tc>
        <w:tc>
          <w:tcPr>
            <w:tcW w:w="1300" w:type="dxa"/>
          </w:tcPr>
          <w:p w14:paraId="194B2B2B" w14:textId="77777777" w:rsidR="002835D4" w:rsidRDefault="002835D4" w:rsidP="002835D4">
            <w:pPr>
              <w:spacing w:after="0"/>
              <w:jc w:val="right"/>
              <w:rPr>
                <w:rFonts w:ascii="Times New Roman" w:hAnsi="Times New Roman" w:cs="Times New Roman"/>
                <w:sz w:val="20"/>
                <w:szCs w:val="20"/>
              </w:rPr>
            </w:pPr>
          </w:p>
        </w:tc>
      </w:tr>
      <w:tr w:rsidR="002835D4" w:rsidRPr="002835D4" w14:paraId="0D68D75C" w14:textId="77777777" w:rsidTr="002835D4">
        <w:tc>
          <w:tcPr>
            <w:tcW w:w="3531" w:type="dxa"/>
            <w:shd w:val="clear" w:color="auto" w:fill="FFE699"/>
          </w:tcPr>
          <w:p w14:paraId="7670485F" w14:textId="0A1AA038"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1 Opći prihodi i primici</w:t>
            </w:r>
          </w:p>
        </w:tc>
        <w:tc>
          <w:tcPr>
            <w:tcW w:w="1300" w:type="dxa"/>
            <w:shd w:val="clear" w:color="auto" w:fill="FFE699"/>
          </w:tcPr>
          <w:p w14:paraId="4C954D09" w14:textId="3A8135DF"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28.750,84</w:t>
            </w:r>
          </w:p>
        </w:tc>
        <w:tc>
          <w:tcPr>
            <w:tcW w:w="1300" w:type="dxa"/>
            <w:shd w:val="clear" w:color="auto" w:fill="FFE699"/>
          </w:tcPr>
          <w:p w14:paraId="16B93B19" w14:textId="09FC8854"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30.150,00</w:t>
            </w:r>
          </w:p>
        </w:tc>
        <w:tc>
          <w:tcPr>
            <w:tcW w:w="1300" w:type="dxa"/>
            <w:shd w:val="clear" w:color="auto" w:fill="FFE699"/>
          </w:tcPr>
          <w:p w14:paraId="5B1CE5FA" w14:textId="3806A99A"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7EAF94FD" w14:textId="72A53D6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30F3A0B4" w14:textId="48327F8D"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r>
      <w:tr w:rsidR="002835D4" w14:paraId="543B006E" w14:textId="77777777" w:rsidTr="002835D4">
        <w:tc>
          <w:tcPr>
            <w:tcW w:w="3531" w:type="dxa"/>
          </w:tcPr>
          <w:p w14:paraId="0067589D" w14:textId="768C70F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110 Opći prihodi i primici</w:t>
            </w:r>
          </w:p>
        </w:tc>
        <w:tc>
          <w:tcPr>
            <w:tcW w:w="1300" w:type="dxa"/>
          </w:tcPr>
          <w:p w14:paraId="17BF2241" w14:textId="04D7DC3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28.750,84</w:t>
            </w:r>
          </w:p>
        </w:tc>
        <w:tc>
          <w:tcPr>
            <w:tcW w:w="1300" w:type="dxa"/>
          </w:tcPr>
          <w:p w14:paraId="1A91D954" w14:textId="68276A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30.150,00</w:t>
            </w:r>
          </w:p>
        </w:tc>
        <w:tc>
          <w:tcPr>
            <w:tcW w:w="1300" w:type="dxa"/>
          </w:tcPr>
          <w:p w14:paraId="684B38D2" w14:textId="4B22AA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8CFC35D" w14:textId="0BE3A2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5868221" w14:textId="36ED1F0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1AA3A526" w14:textId="77777777" w:rsidTr="002835D4">
        <w:tc>
          <w:tcPr>
            <w:tcW w:w="3531" w:type="dxa"/>
            <w:shd w:val="clear" w:color="auto" w:fill="FFE699"/>
          </w:tcPr>
          <w:p w14:paraId="0A2E7362" w14:textId="130364D2" w:rsidR="002835D4" w:rsidRPr="002835D4" w:rsidRDefault="002835D4" w:rsidP="002835D4">
            <w:pPr>
              <w:spacing w:after="0"/>
              <w:rPr>
                <w:rFonts w:ascii="Times New Roman" w:hAnsi="Times New Roman" w:cs="Times New Roman"/>
                <w:b/>
                <w:sz w:val="16"/>
                <w:szCs w:val="20"/>
              </w:rPr>
            </w:pPr>
            <w:r w:rsidRPr="002835D4">
              <w:rPr>
                <w:rFonts w:ascii="Times New Roman" w:hAnsi="Times New Roman" w:cs="Times New Roman"/>
                <w:b/>
                <w:sz w:val="16"/>
                <w:szCs w:val="20"/>
              </w:rPr>
              <w:t>8 Namjenski primici od zaduživanja</w:t>
            </w:r>
          </w:p>
        </w:tc>
        <w:tc>
          <w:tcPr>
            <w:tcW w:w="1300" w:type="dxa"/>
            <w:shd w:val="clear" w:color="auto" w:fill="FFE699"/>
          </w:tcPr>
          <w:p w14:paraId="330D2A61" w14:textId="043F80BE"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1B1F926C" w14:textId="133AB232"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25410224" w14:textId="4DD2F258"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330.000,00</w:t>
            </w:r>
          </w:p>
        </w:tc>
        <w:tc>
          <w:tcPr>
            <w:tcW w:w="1300" w:type="dxa"/>
            <w:shd w:val="clear" w:color="auto" w:fill="FFE699"/>
          </w:tcPr>
          <w:p w14:paraId="49FBEECD" w14:textId="30A7ED11"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c>
          <w:tcPr>
            <w:tcW w:w="1300" w:type="dxa"/>
            <w:shd w:val="clear" w:color="auto" w:fill="FFE699"/>
          </w:tcPr>
          <w:p w14:paraId="61051280" w14:textId="353E6983" w:rsidR="002835D4" w:rsidRPr="002835D4" w:rsidRDefault="002835D4" w:rsidP="002835D4">
            <w:pPr>
              <w:spacing w:after="0"/>
              <w:jc w:val="right"/>
              <w:rPr>
                <w:rFonts w:ascii="Times New Roman" w:hAnsi="Times New Roman" w:cs="Times New Roman"/>
                <w:b/>
                <w:sz w:val="16"/>
                <w:szCs w:val="20"/>
              </w:rPr>
            </w:pPr>
            <w:r w:rsidRPr="002835D4">
              <w:rPr>
                <w:rFonts w:ascii="Times New Roman" w:hAnsi="Times New Roman" w:cs="Times New Roman"/>
                <w:b/>
                <w:sz w:val="16"/>
                <w:szCs w:val="20"/>
              </w:rPr>
              <w:t>0,00</w:t>
            </w:r>
          </w:p>
        </w:tc>
      </w:tr>
      <w:tr w:rsidR="002835D4" w14:paraId="75C1E5A8" w14:textId="77777777" w:rsidTr="002835D4">
        <w:tc>
          <w:tcPr>
            <w:tcW w:w="3531" w:type="dxa"/>
          </w:tcPr>
          <w:p w14:paraId="03FC4803" w14:textId="2A94580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800 Namjenski primici od zaduživanja</w:t>
            </w:r>
          </w:p>
        </w:tc>
        <w:tc>
          <w:tcPr>
            <w:tcW w:w="1300" w:type="dxa"/>
          </w:tcPr>
          <w:p w14:paraId="00633D56" w14:textId="1801603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A34C017" w14:textId="07D481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4BA26DF" w14:textId="7E67F1F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330.000,00</w:t>
            </w:r>
          </w:p>
        </w:tc>
        <w:tc>
          <w:tcPr>
            <w:tcW w:w="1300" w:type="dxa"/>
          </w:tcPr>
          <w:p w14:paraId="04720C43" w14:textId="74B98E0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64D1240" w14:textId="0D8B915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bl>
    <w:p w14:paraId="19B247C2" w14:textId="5E94CF8A" w:rsidR="006B5A3C" w:rsidRDefault="006B5A3C">
      <w:pPr>
        <w:spacing w:after="0"/>
        <w:rPr>
          <w:rFonts w:ascii="Times New Roman" w:hAnsi="Times New Roman" w:cs="Times New Roman"/>
          <w:sz w:val="20"/>
          <w:szCs w:val="20"/>
        </w:rPr>
      </w:pPr>
    </w:p>
    <w:p w14:paraId="67779A04" w14:textId="77777777" w:rsidR="006B5A3C" w:rsidRDefault="006B5A3C">
      <w:pPr>
        <w:spacing w:after="0"/>
        <w:rPr>
          <w:rFonts w:ascii="Times New Roman" w:hAnsi="Times New Roman" w:cs="Times New Roman"/>
          <w:sz w:val="24"/>
          <w:szCs w:val="24"/>
        </w:rPr>
      </w:pPr>
    </w:p>
    <w:p w14:paraId="4CBAD71F" w14:textId="77777777" w:rsidR="004D20D0" w:rsidRDefault="004D20D0">
      <w:pPr>
        <w:spacing w:after="0"/>
        <w:rPr>
          <w:rFonts w:ascii="Times New Roman" w:hAnsi="Times New Roman" w:cs="Times New Roman"/>
          <w:sz w:val="24"/>
          <w:szCs w:val="24"/>
        </w:rPr>
      </w:pPr>
    </w:p>
    <w:p w14:paraId="21D347B2" w14:textId="77777777" w:rsidR="004D20D0" w:rsidRDefault="004D20D0">
      <w:pPr>
        <w:spacing w:after="0"/>
        <w:rPr>
          <w:rFonts w:ascii="Times New Roman" w:hAnsi="Times New Roman" w:cs="Times New Roman"/>
          <w:sz w:val="24"/>
          <w:szCs w:val="24"/>
        </w:rPr>
      </w:pPr>
    </w:p>
    <w:p w14:paraId="58910056" w14:textId="77777777" w:rsidR="004D20D0" w:rsidRDefault="004D20D0">
      <w:pPr>
        <w:spacing w:after="0"/>
        <w:rPr>
          <w:rFonts w:ascii="Times New Roman" w:hAnsi="Times New Roman" w:cs="Times New Roman"/>
          <w:sz w:val="24"/>
          <w:szCs w:val="24"/>
        </w:rPr>
      </w:pPr>
    </w:p>
    <w:p w14:paraId="5FE5970B" w14:textId="77777777" w:rsidR="004D20D0" w:rsidRDefault="004D20D0">
      <w:pPr>
        <w:spacing w:after="0"/>
        <w:rPr>
          <w:rFonts w:ascii="Times New Roman" w:hAnsi="Times New Roman" w:cs="Times New Roman"/>
          <w:sz w:val="24"/>
          <w:szCs w:val="24"/>
        </w:rPr>
      </w:pPr>
    </w:p>
    <w:p w14:paraId="0F2E45B2" w14:textId="77777777" w:rsidR="004D20D0" w:rsidRDefault="004D20D0">
      <w:pPr>
        <w:spacing w:after="0"/>
        <w:rPr>
          <w:rFonts w:ascii="Times New Roman" w:hAnsi="Times New Roman" w:cs="Times New Roman"/>
          <w:sz w:val="24"/>
          <w:szCs w:val="24"/>
        </w:rPr>
      </w:pPr>
    </w:p>
    <w:p w14:paraId="61E7CC99" w14:textId="77777777" w:rsidR="004D20D0" w:rsidRDefault="004D20D0">
      <w:pPr>
        <w:spacing w:after="0"/>
        <w:rPr>
          <w:rFonts w:ascii="Times New Roman" w:hAnsi="Times New Roman" w:cs="Times New Roman"/>
          <w:sz w:val="24"/>
          <w:szCs w:val="24"/>
        </w:rPr>
      </w:pPr>
    </w:p>
    <w:p w14:paraId="7FA28577" w14:textId="77777777" w:rsidR="004D20D0" w:rsidRDefault="004D20D0">
      <w:pPr>
        <w:spacing w:after="0"/>
        <w:rPr>
          <w:rFonts w:ascii="Times New Roman" w:hAnsi="Times New Roman" w:cs="Times New Roman"/>
          <w:sz w:val="24"/>
          <w:szCs w:val="24"/>
        </w:rPr>
      </w:pPr>
    </w:p>
    <w:p w14:paraId="77443BDC" w14:textId="77777777" w:rsidR="004D20D0" w:rsidRDefault="004D20D0">
      <w:pPr>
        <w:spacing w:after="0"/>
        <w:rPr>
          <w:rFonts w:ascii="Times New Roman" w:hAnsi="Times New Roman" w:cs="Times New Roman"/>
          <w:sz w:val="24"/>
          <w:szCs w:val="24"/>
        </w:rPr>
      </w:pPr>
    </w:p>
    <w:p w14:paraId="725C82A9" w14:textId="77777777"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Članak 3.</w:t>
      </w:r>
    </w:p>
    <w:p w14:paraId="620D8D38" w14:textId="77777777" w:rsidR="006B5A3C" w:rsidRDefault="002835D4">
      <w:pPr>
        <w:spacing w:after="0"/>
        <w:jc w:val="both"/>
        <w:rPr>
          <w:rFonts w:ascii="Times New Roman" w:hAnsi="Times New Roman"/>
          <w:sz w:val="24"/>
          <w:szCs w:val="24"/>
        </w:rPr>
      </w:pPr>
      <w:r>
        <w:rPr>
          <w:rFonts w:ascii="Times New Roman" w:hAnsi="Times New Roman"/>
          <w:sz w:val="24"/>
          <w:szCs w:val="24"/>
        </w:rPr>
        <w:t>Rashodi poslovanja i rashodi za nabavu nefinancijske imovine u Proračunu Općine Bebrina za 2025. i projekcijama za 2026. i 2027. godinu raspoređeni su u Posebnom dijelu proračuna prema organizacijskoj i programskoj klasifikaciji na razini skupine ekonomske klasifikacije kako slijedi.</w:t>
      </w:r>
    </w:p>
    <w:p w14:paraId="3CEF990D" w14:textId="77777777" w:rsidR="006B5A3C" w:rsidRDefault="006B5A3C">
      <w:pPr>
        <w:spacing w:after="0"/>
        <w:jc w:val="both"/>
        <w:rPr>
          <w:rFonts w:ascii="Times New Roman" w:hAnsi="Times New Roman"/>
          <w:sz w:val="24"/>
          <w:szCs w:val="24"/>
        </w:rPr>
      </w:pPr>
    </w:p>
    <w:p w14:paraId="4ECF5D4A" w14:textId="77777777" w:rsidR="006B5A3C" w:rsidRDefault="002835D4">
      <w:pPr>
        <w:pStyle w:val="ListParagraph"/>
        <w:numPr>
          <w:ilvl w:val="0"/>
          <w:numId w:val="32"/>
        </w:numPr>
        <w:ind w:left="426" w:hanging="426"/>
        <w:rPr>
          <w:rFonts w:ascii="Times New Roman" w:hAnsi="Times New Roman"/>
          <w:b/>
          <w:bCs/>
          <w:sz w:val="24"/>
          <w:szCs w:val="24"/>
        </w:rPr>
      </w:pPr>
      <w:r>
        <w:rPr>
          <w:rFonts w:ascii="Times New Roman" w:hAnsi="Times New Roman"/>
          <w:b/>
          <w:bCs/>
          <w:sz w:val="24"/>
          <w:szCs w:val="24"/>
        </w:rPr>
        <w:t>POSEBNI DIO</w:t>
      </w:r>
    </w:p>
    <w:p w14:paraId="043ACA5C" w14:textId="77777777" w:rsidR="006B5A3C" w:rsidRDefault="002835D4">
      <w:pPr>
        <w:spacing w:after="0"/>
        <w:rPr>
          <w:rFonts w:ascii="Times New Roman" w:hAnsi="Times New Roman" w:cs="Times New Roman"/>
          <w:b/>
          <w:bCs/>
          <w:sz w:val="24"/>
          <w:szCs w:val="24"/>
        </w:rPr>
      </w:pPr>
      <w:r>
        <w:rPr>
          <w:rFonts w:ascii="Times New Roman" w:hAnsi="Times New Roman" w:cs="Times New Roman"/>
          <w:b/>
          <w:bCs/>
          <w:sz w:val="24"/>
          <w:szCs w:val="24"/>
        </w:rPr>
        <w:t>1. 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017F00C5" w14:textId="77777777" w:rsidTr="002835D4">
        <w:tc>
          <w:tcPr>
            <w:tcW w:w="3531" w:type="dxa"/>
            <w:shd w:val="clear" w:color="auto" w:fill="505050"/>
          </w:tcPr>
          <w:p w14:paraId="5403FC13" w14:textId="1C23D47D"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OZNAKA I OPIS</w:t>
            </w:r>
          </w:p>
        </w:tc>
        <w:tc>
          <w:tcPr>
            <w:tcW w:w="1300" w:type="dxa"/>
            <w:shd w:val="clear" w:color="auto" w:fill="505050"/>
          </w:tcPr>
          <w:p w14:paraId="37EA5213" w14:textId="259B6E51"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335B6F55" w14:textId="56E3E80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55CACDD8" w14:textId="00491CC7"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6047B9A0" w14:textId="0FE1B5AB"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3AA90704" w14:textId="61031D83"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14C9C03F" w14:textId="77777777" w:rsidTr="002835D4">
        <w:tc>
          <w:tcPr>
            <w:tcW w:w="3531" w:type="dxa"/>
            <w:shd w:val="clear" w:color="auto" w:fill="505050"/>
          </w:tcPr>
          <w:p w14:paraId="65805F0A" w14:textId="1AE0DAD9"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08CAE8D7" w14:textId="3F3885E2"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6B532A4A" w14:textId="7674FAC7"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708A3CD6" w14:textId="00C58FA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024CC393" w14:textId="362551D6"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55F78C2F" w14:textId="50C159DB"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43407DB8" w14:textId="77777777" w:rsidTr="002835D4">
        <w:trPr>
          <w:trHeight w:val="400"/>
        </w:trPr>
        <w:tc>
          <w:tcPr>
            <w:tcW w:w="3531" w:type="dxa"/>
            <w:shd w:val="clear" w:color="auto" w:fill="FFC000"/>
            <w:vAlign w:val="center"/>
          </w:tcPr>
          <w:p w14:paraId="004D30A8" w14:textId="24A1071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RAZDJEL 001 OPĆINSKAPREDSTAVNIČKA I IZVRŠNA TIJELA</w:t>
            </w:r>
          </w:p>
        </w:tc>
        <w:tc>
          <w:tcPr>
            <w:tcW w:w="1300" w:type="dxa"/>
            <w:shd w:val="clear" w:color="auto" w:fill="FFC000"/>
            <w:vAlign w:val="center"/>
          </w:tcPr>
          <w:p w14:paraId="2C503B28" w14:textId="5098EF3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81.608,49</w:t>
            </w:r>
          </w:p>
        </w:tc>
        <w:tc>
          <w:tcPr>
            <w:tcW w:w="1300" w:type="dxa"/>
            <w:shd w:val="clear" w:color="auto" w:fill="FFC000"/>
            <w:vAlign w:val="center"/>
          </w:tcPr>
          <w:p w14:paraId="1CFA2D42" w14:textId="161DFB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142.800,00</w:t>
            </w:r>
          </w:p>
        </w:tc>
        <w:tc>
          <w:tcPr>
            <w:tcW w:w="1300" w:type="dxa"/>
            <w:shd w:val="clear" w:color="auto" w:fill="FFC000"/>
            <w:vAlign w:val="center"/>
          </w:tcPr>
          <w:p w14:paraId="44A70223" w14:textId="173BCFA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193.000,00</w:t>
            </w:r>
          </w:p>
        </w:tc>
        <w:tc>
          <w:tcPr>
            <w:tcW w:w="1300" w:type="dxa"/>
            <w:shd w:val="clear" w:color="auto" w:fill="FFC000"/>
            <w:vAlign w:val="center"/>
          </w:tcPr>
          <w:p w14:paraId="5609C54A" w14:textId="6C998BC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173.000,00</w:t>
            </w:r>
          </w:p>
        </w:tc>
        <w:tc>
          <w:tcPr>
            <w:tcW w:w="1300" w:type="dxa"/>
            <w:shd w:val="clear" w:color="auto" w:fill="FFC000"/>
            <w:vAlign w:val="center"/>
          </w:tcPr>
          <w:p w14:paraId="4FE29A26" w14:textId="59957E1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174.100,00</w:t>
            </w:r>
          </w:p>
        </w:tc>
      </w:tr>
      <w:tr w:rsidR="002835D4" w14:paraId="03C80BDC" w14:textId="77777777" w:rsidTr="002835D4">
        <w:tc>
          <w:tcPr>
            <w:tcW w:w="3531" w:type="dxa"/>
          </w:tcPr>
          <w:p w14:paraId="637FD578" w14:textId="2C7BAAB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GLAVA 00101 OPĆINSKA PREDSTAVNIČA I IZVRŠNA TIJELA</w:t>
            </w:r>
          </w:p>
        </w:tc>
        <w:tc>
          <w:tcPr>
            <w:tcW w:w="1300" w:type="dxa"/>
          </w:tcPr>
          <w:p w14:paraId="3A2D371C" w14:textId="1F505C3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81.608,49</w:t>
            </w:r>
          </w:p>
        </w:tc>
        <w:tc>
          <w:tcPr>
            <w:tcW w:w="1300" w:type="dxa"/>
          </w:tcPr>
          <w:p w14:paraId="73A7F0D4" w14:textId="68EE4C8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142.800,00</w:t>
            </w:r>
          </w:p>
        </w:tc>
        <w:tc>
          <w:tcPr>
            <w:tcW w:w="1300" w:type="dxa"/>
          </w:tcPr>
          <w:p w14:paraId="0CCEF60C" w14:textId="18FA806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193.000,00</w:t>
            </w:r>
          </w:p>
        </w:tc>
        <w:tc>
          <w:tcPr>
            <w:tcW w:w="1300" w:type="dxa"/>
          </w:tcPr>
          <w:p w14:paraId="7AC1D5BD" w14:textId="5D1CD3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173.000,00</w:t>
            </w:r>
          </w:p>
        </w:tc>
        <w:tc>
          <w:tcPr>
            <w:tcW w:w="1300" w:type="dxa"/>
          </w:tcPr>
          <w:p w14:paraId="7931BA61" w14:textId="35E8A9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174.100,00</w:t>
            </w:r>
          </w:p>
        </w:tc>
      </w:tr>
      <w:tr w:rsidR="002835D4" w:rsidRPr="002835D4" w14:paraId="667427AA" w14:textId="77777777" w:rsidTr="002835D4">
        <w:trPr>
          <w:trHeight w:val="400"/>
        </w:trPr>
        <w:tc>
          <w:tcPr>
            <w:tcW w:w="3531" w:type="dxa"/>
            <w:shd w:val="clear" w:color="auto" w:fill="FFC000"/>
            <w:vAlign w:val="center"/>
          </w:tcPr>
          <w:p w14:paraId="2E411B70" w14:textId="1122A018"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RAZDJEL 002 JEDINSTVENI UPRAVNI ODJEL</w:t>
            </w:r>
          </w:p>
        </w:tc>
        <w:tc>
          <w:tcPr>
            <w:tcW w:w="1300" w:type="dxa"/>
            <w:shd w:val="clear" w:color="auto" w:fill="FFC000"/>
            <w:vAlign w:val="center"/>
          </w:tcPr>
          <w:p w14:paraId="12C66AA3" w14:textId="78646B7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1.787.689,46</w:t>
            </w:r>
          </w:p>
        </w:tc>
        <w:tc>
          <w:tcPr>
            <w:tcW w:w="1300" w:type="dxa"/>
            <w:shd w:val="clear" w:color="auto" w:fill="FFC000"/>
            <w:vAlign w:val="center"/>
          </w:tcPr>
          <w:p w14:paraId="60F5A59C" w14:textId="3F7ACD2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4.207.200,00</w:t>
            </w:r>
          </w:p>
        </w:tc>
        <w:tc>
          <w:tcPr>
            <w:tcW w:w="1300" w:type="dxa"/>
            <w:shd w:val="clear" w:color="auto" w:fill="FFC000"/>
            <w:vAlign w:val="center"/>
          </w:tcPr>
          <w:p w14:paraId="4ADF4CEE" w14:textId="651C473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13.087.000,00</w:t>
            </w:r>
          </w:p>
        </w:tc>
        <w:tc>
          <w:tcPr>
            <w:tcW w:w="1300" w:type="dxa"/>
            <w:shd w:val="clear" w:color="auto" w:fill="FFC000"/>
            <w:vAlign w:val="center"/>
          </w:tcPr>
          <w:p w14:paraId="73971894" w14:textId="08E5468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9.827.000,00</w:t>
            </w:r>
          </w:p>
        </w:tc>
        <w:tc>
          <w:tcPr>
            <w:tcW w:w="1300" w:type="dxa"/>
            <w:shd w:val="clear" w:color="auto" w:fill="FFC000"/>
            <w:vAlign w:val="center"/>
          </w:tcPr>
          <w:p w14:paraId="0696E8F8" w14:textId="5ED057D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9.825.900,00</w:t>
            </w:r>
          </w:p>
        </w:tc>
      </w:tr>
      <w:tr w:rsidR="002835D4" w14:paraId="46C289DA" w14:textId="77777777" w:rsidTr="002835D4">
        <w:tc>
          <w:tcPr>
            <w:tcW w:w="3531" w:type="dxa"/>
          </w:tcPr>
          <w:p w14:paraId="200036C7" w14:textId="302F42B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GLAVA 00201 JEDINSTVENI UPRAVNI ODJEL</w:t>
            </w:r>
          </w:p>
        </w:tc>
        <w:tc>
          <w:tcPr>
            <w:tcW w:w="1300" w:type="dxa"/>
          </w:tcPr>
          <w:p w14:paraId="434224E5" w14:textId="201E599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1.787.689,46</w:t>
            </w:r>
          </w:p>
        </w:tc>
        <w:tc>
          <w:tcPr>
            <w:tcW w:w="1300" w:type="dxa"/>
          </w:tcPr>
          <w:p w14:paraId="5B8E2C4C" w14:textId="4760C9A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4.207.200,00</w:t>
            </w:r>
          </w:p>
        </w:tc>
        <w:tc>
          <w:tcPr>
            <w:tcW w:w="1300" w:type="dxa"/>
          </w:tcPr>
          <w:p w14:paraId="784647E8" w14:textId="672501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13.087.000,00</w:t>
            </w:r>
          </w:p>
        </w:tc>
        <w:tc>
          <w:tcPr>
            <w:tcW w:w="1300" w:type="dxa"/>
          </w:tcPr>
          <w:p w14:paraId="3B41897D" w14:textId="11C6EC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9.827.000,00</w:t>
            </w:r>
          </w:p>
        </w:tc>
        <w:tc>
          <w:tcPr>
            <w:tcW w:w="1300" w:type="dxa"/>
          </w:tcPr>
          <w:p w14:paraId="5C446423" w14:textId="177A7E8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9.825.900,00</w:t>
            </w:r>
          </w:p>
        </w:tc>
      </w:tr>
      <w:tr w:rsidR="002835D4" w:rsidRPr="002835D4" w14:paraId="38CEC659" w14:textId="77777777" w:rsidTr="002835D4">
        <w:tc>
          <w:tcPr>
            <w:tcW w:w="3531" w:type="dxa"/>
            <w:shd w:val="clear" w:color="auto" w:fill="505050"/>
          </w:tcPr>
          <w:p w14:paraId="79E54D54" w14:textId="6F9C0E6F"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RASHODI</w:t>
            </w:r>
          </w:p>
        </w:tc>
        <w:tc>
          <w:tcPr>
            <w:tcW w:w="1300" w:type="dxa"/>
            <w:shd w:val="clear" w:color="auto" w:fill="505050"/>
          </w:tcPr>
          <w:p w14:paraId="6CD4987B" w14:textId="50E2AAD0"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1.869.297,95</w:t>
            </w:r>
          </w:p>
        </w:tc>
        <w:tc>
          <w:tcPr>
            <w:tcW w:w="1300" w:type="dxa"/>
            <w:shd w:val="clear" w:color="auto" w:fill="505050"/>
          </w:tcPr>
          <w:p w14:paraId="32EAA863" w14:textId="22BFDC62"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4.350.000,00</w:t>
            </w:r>
          </w:p>
        </w:tc>
        <w:tc>
          <w:tcPr>
            <w:tcW w:w="1300" w:type="dxa"/>
            <w:shd w:val="clear" w:color="auto" w:fill="505050"/>
          </w:tcPr>
          <w:p w14:paraId="6F4AA19F" w14:textId="357667E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13.280.000,00</w:t>
            </w:r>
          </w:p>
        </w:tc>
        <w:tc>
          <w:tcPr>
            <w:tcW w:w="1300" w:type="dxa"/>
            <w:shd w:val="clear" w:color="auto" w:fill="505050"/>
          </w:tcPr>
          <w:p w14:paraId="1D2751CA" w14:textId="1A7BF922"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08798422" w14:textId="21115163"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5E71E32B" w14:textId="0C1735F4" w:rsidR="006B5A3C" w:rsidRDefault="006B5A3C">
      <w:pPr>
        <w:spacing w:after="0"/>
        <w:rPr>
          <w:rFonts w:ascii="Times New Roman" w:hAnsi="Times New Roman" w:cs="Times New Roman"/>
          <w:sz w:val="20"/>
          <w:szCs w:val="20"/>
        </w:rPr>
      </w:pPr>
    </w:p>
    <w:p w14:paraId="5224C7DB" w14:textId="77777777" w:rsidR="006B5A3C" w:rsidRDefault="006B5A3C">
      <w:pPr>
        <w:spacing w:after="0"/>
        <w:rPr>
          <w:rFonts w:ascii="Times New Roman" w:hAnsi="Times New Roman" w:cs="Times New Roman"/>
          <w:sz w:val="24"/>
          <w:szCs w:val="24"/>
        </w:rPr>
      </w:pPr>
    </w:p>
    <w:p w14:paraId="6813F13A" w14:textId="77777777" w:rsidR="006B5A3C" w:rsidRDefault="002835D4">
      <w:pPr>
        <w:spacing w:after="0"/>
        <w:rPr>
          <w:rFonts w:ascii="Times New Roman" w:hAnsi="Times New Roman" w:cs="Times New Roman"/>
          <w:b/>
          <w:bCs/>
          <w:sz w:val="24"/>
          <w:szCs w:val="24"/>
        </w:rPr>
      </w:pPr>
      <w:r>
        <w:rPr>
          <w:rFonts w:ascii="Times New Roman" w:hAnsi="Times New Roman" w:cs="Times New Roman"/>
          <w:b/>
          <w:bCs/>
          <w:sz w:val="24"/>
          <w:szCs w:val="24"/>
        </w:rPr>
        <w:t>2. 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43A34A7C" w14:textId="77777777" w:rsidTr="002835D4">
        <w:tc>
          <w:tcPr>
            <w:tcW w:w="3531" w:type="dxa"/>
            <w:shd w:val="clear" w:color="auto" w:fill="505050"/>
          </w:tcPr>
          <w:p w14:paraId="067DCB14" w14:textId="59D074AC"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OZNAKA I OPIS</w:t>
            </w:r>
          </w:p>
        </w:tc>
        <w:tc>
          <w:tcPr>
            <w:tcW w:w="1300" w:type="dxa"/>
            <w:shd w:val="clear" w:color="auto" w:fill="505050"/>
          </w:tcPr>
          <w:p w14:paraId="22E46142" w14:textId="2D18C0F4"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OSTVARENJE 2023.</w:t>
            </w:r>
          </w:p>
        </w:tc>
        <w:tc>
          <w:tcPr>
            <w:tcW w:w="1300" w:type="dxa"/>
            <w:shd w:val="clear" w:color="auto" w:fill="505050"/>
          </w:tcPr>
          <w:p w14:paraId="2E73F426" w14:textId="29AF1BA5"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2024. GODINU</w:t>
            </w:r>
          </w:p>
        </w:tc>
        <w:tc>
          <w:tcPr>
            <w:tcW w:w="1300" w:type="dxa"/>
            <w:shd w:val="clear" w:color="auto" w:fill="505050"/>
          </w:tcPr>
          <w:p w14:paraId="316A211C" w14:textId="3DC45BF6"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PRORAČUN OPĆINE BEBRINE ZA 2025. GODINU</w:t>
            </w:r>
          </w:p>
        </w:tc>
        <w:tc>
          <w:tcPr>
            <w:tcW w:w="1300" w:type="dxa"/>
            <w:shd w:val="clear" w:color="auto" w:fill="505050"/>
          </w:tcPr>
          <w:p w14:paraId="4F84F7B4" w14:textId="3108D019"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2026. GODINU</w:t>
            </w:r>
          </w:p>
        </w:tc>
        <w:tc>
          <w:tcPr>
            <w:tcW w:w="1300" w:type="dxa"/>
            <w:shd w:val="clear" w:color="auto" w:fill="505050"/>
          </w:tcPr>
          <w:p w14:paraId="3B1F87A3" w14:textId="3A241FDB" w:rsidR="002835D4" w:rsidRPr="002835D4" w:rsidRDefault="002835D4" w:rsidP="002835D4">
            <w:pPr>
              <w:spacing w:after="0"/>
              <w:jc w:val="center"/>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PROJEKCIJA ZA 2027. GODINU</w:t>
            </w:r>
          </w:p>
        </w:tc>
      </w:tr>
      <w:tr w:rsidR="002835D4" w:rsidRPr="002835D4" w14:paraId="7B0B7FFA" w14:textId="77777777" w:rsidTr="002835D4">
        <w:tc>
          <w:tcPr>
            <w:tcW w:w="3531" w:type="dxa"/>
            <w:shd w:val="clear" w:color="auto" w:fill="505050"/>
          </w:tcPr>
          <w:p w14:paraId="6BAC74D9" w14:textId="03398F3D"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20BA3B7" w14:textId="5238BC8C"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23947920" w14:textId="65A63933"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11F78BB5" w14:textId="34ED516A"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1300" w:type="dxa"/>
            <w:shd w:val="clear" w:color="auto" w:fill="505050"/>
          </w:tcPr>
          <w:p w14:paraId="60B75261" w14:textId="0F591AF7"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1300" w:type="dxa"/>
            <w:shd w:val="clear" w:color="auto" w:fill="505050"/>
          </w:tcPr>
          <w:p w14:paraId="73E032D8" w14:textId="686C25D5" w:rsidR="002835D4" w:rsidRPr="002835D4" w:rsidRDefault="002835D4" w:rsidP="002835D4">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2835D4" w:rsidRPr="002835D4" w14:paraId="5C8E4A97" w14:textId="77777777" w:rsidTr="002835D4">
        <w:trPr>
          <w:trHeight w:val="400"/>
        </w:trPr>
        <w:tc>
          <w:tcPr>
            <w:tcW w:w="3531" w:type="dxa"/>
            <w:shd w:val="clear" w:color="auto" w:fill="FFC000"/>
            <w:vAlign w:val="center"/>
          </w:tcPr>
          <w:p w14:paraId="6A6D61D1" w14:textId="17F44DC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RAZDJEL 001 OPĆINSKAPREDSTAVNIČKA I IZVRŠNA TIJELA</w:t>
            </w:r>
          </w:p>
        </w:tc>
        <w:tc>
          <w:tcPr>
            <w:tcW w:w="1300" w:type="dxa"/>
            <w:shd w:val="clear" w:color="auto" w:fill="FFC000"/>
            <w:vAlign w:val="center"/>
          </w:tcPr>
          <w:p w14:paraId="014E88EA" w14:textId="12576B6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81.608,49</w:t>
            </w:r>
          </w:p>
        </w:tc>
        <w:tc>
          <w:tcPr>
            <w:tcW w:w="1300" w:type="dxa"/>
            <w:shd w:val="clear" w:color="auto" w:fill="FFC000"/>
            <w:vAlign w:val="center"/>
          </w:tcPr>
          <w:p w14:paraId="3CE72165" w14:textId="3EC0588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142.800,00</w:t>
            </w:r>
          </w:p>
        </w:tc>
        <w:tc>
          <w:tcPr>
            <w:tcW w:w="1300" w:type="dxa"/>
            <w:shd w:val="clear" w:color="auto" w:fill="FFC000"/>
            <w:vAlign w:val="center"/>
          </w:tcPr>
          <w:p w14:paraId="09F8F5DD" w14:textId="74106A5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193.000,00</w:t>
            </w:r>
          </w:p>
        </w:tc>
        <w:tc>
          <w:tcPr>
            <w:tcW w:w="1300" w:type="dxa"/>
            <w:shd w:val="clear" w:color="auto" w:fill="FFC000"/>
            <w:vAlign w:val="center"/>
          </w:tcPr>
          <w:p w14:paraId="2EFCD9E1" w14:textId="34CD444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173.000,00</w:t>
            </w:r>
          </w:p>
        </w:tc>
        <w:tc>
          <w:tcPr>
            <w:tcW w:w="1300" w:type="dxa"/>
            <w:shd w:val="clear" w:color="auto" w:fill="FFC000"/>
            <w:vAlign w:val="center"/>
          </w:tcPr>
          <w:p w14:paraId="353F683A" w14:textId="41C157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174.100,00</w:t>
            </w:r>
          </w:p>
        </w:tc>
      </w:tr>
      <w:tr w:rsidR="002835D4" w:rsidRPr="002835D4" w14:paraId="7184EDBA" w14:textId="77777777" w:rsidTr="002835D4">
        <w:trPr>
          <w:trHeight w:val="400"/>
        </w:trPr>
        <w:tc>
          <w:tcPr>
            <w:tcW w:w="3531" w:type="dxa"/>
            <w:shd w:val="clear" w:color="auto" w:fill="FFC000"/>
            <w:vAlign w:val="center"/>
          </w:tcPr>
          <w:p w14:paraId="7D1608C8" w14:textId="13A0EAD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GLAVA 00101 OPĆINSKA PREDSTAVNIČA I IZVRŠNA TIJELA</w:t>
            </w:r>
          </w:p>
        </w:tc>
        <w:tc>
          <w:tcPr>
            <w:tcW w:w="1300" w:type="dxa"/>
            <w:shd w:val="clear" w:color="auto" w:fill="FFC000"/>
            <w:vAlign w:val="center"/>
          </w:tcPr>
          <w:p w14:paraId="515BE102" w14:textId="1F5DEDB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81.608,49</w:t>
            </w:r>
          </w:p>
        </w:tc>
        <w:tc>
          <w:tcPr>
            <w:tcW w:w="1300" w:type="dxa"/>
            <w:shd w:val="clear" w:color="auto" w:fill="FFC000"/>
            <w:vAlign w:val="center"/>
          </w:tcPr>
          <w:p w14:paraId="4CD3E969" w14:textId="7175FE8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142.800,00</w:t>
            </w:r>
          </w:p>
        </w:tc>
        <w:tc>
          <w:tcPr>
            <w:tcW w:w="1300" w:type="dxa"/>
            <w:shd w:val="clear" w:color="auto" w:fill="FFC000"/>
            <w:vAlign w:val="center"/>
          </w:tcPr>
          <w:p w14:paraId="78AE3942" w14:textId="56B2EBA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193.000,00</w:t>
            </w:r>
          </w:p>
        </w:tc>
        <w:tc>
          <w:tcPr>
            <w:tcW w:w="1300" w:type="dxa"/>
            <w:shd w:val="clear" w:color="auto" w:fill="FFC000"/>
            <w:vAlign w:val="center"/>
          </w:tcPr>
          <w:p w14:paraId="4ED78A31" w14:textId="2906E7F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173.000,00</w:t>
            </w:r>
          </w:p>
        </w:tc>
        <w:tc>
          <w:tcPr>
            <w:tcW w:w="1300" w:type="dxa"/>
            <w:shd w:val="clear" w:color="auto" w:fill="FFC000"/>
            <w:vAlign w:val="center"/>
          </w:tcPr>
          <w:p w14:paraId="3DDD6553" w14:textId="08FEC6F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174.100,00</w:t>
            </w:r>
          </w:p>
        </w:tc>
      </w:tr>
      <w:tr w:rsidR="002835D4" w:rsidRPr="002835D4" w14:paraId="7CC3511E" w14:textId="77777777" w:rsidTr="002835D4">
        <w:tc>
          <w:tcPr>
            <w:tcW w:w="3531" w:type="dxa"/>
            <w:shd w:val="clear" w:color="auto" w:fill="CBFFCB"/>
          </w:tcPr>
          <w:p w14:paraId="0388F152" w14:textId="6C0BECE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79E9BE0" w14:textId="208D11D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81.608,49</w:t>
            </w:r>
          </w:p>
        </w:tc>
        <w:tc>
          <w:tcPr>
            <w:tcW w:w="1300" w:type="dxa"/>
            <w:shd w:val="clear" w:color="auto" w:fill="CBFFCB"/>
          </w:tcPr>
          <w:p w14:paraId="5ACEA5FB" w14:textId="5EF26BE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142.800,00</w:t>
            </w:r>
          </w:p>
        </w:tc>
        <w:tc>
          <w:tcPr>
            <w:tcW w:w="1300" w:type="dxa"/>
            <w:shd w:val="clear" w:color="auto" w:fill="CBFFCB"/>
          </w:tcPr>
          <w:p w14:paraId="44C28492" w14:textId="15224D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190.400,00</w:t>
            </w:r>
          </w:p>
        </w:tc>
        <w:tc>
          <w:tcPr>
            <w:tcW w:w="1300" w:type="dxa"/>
            <w:shd w:val="clear" w:color="auto" w:fill="CBFFCB"/>
          </w:tcPr>
          <w:p w14:paraId="7564AE93" w14:textId="6016D14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173.000,00</w:t>
            </w:r>
          </w:p>
        </w:tc>
        <w:tc>
          <w:tcPr>
            <w:tcW w:w="1300" w:type="dxa"/>
            <w:shd w:val="clear" w:color="auto" w:fill="CBFFCB"/>
          </w:tcPr>
          <w:p w14:paraId="328A3FEE" w14:textId="66677FF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174.100,00</w:t>
            </w:r>
          </w:p>
        </w:tc>
      </w:tr>
      <w:tr w:rsidR="002835D4" w:rsidRPr="002835D4" w14:paraId="3DAE2410" w14:textId="77777777" w:rsidTr="002835D4">
        <w:tc>
          <w:tcPr>
            <w:tcW w:w="3531" w:type="dxa"/>
            <w:shd w:val="clear" w:color="auto" w:fill="CBFFCB"/>
          </w:tcPr>
          <w:p w14:paraId="7DC76DC7" w14:textId="5CAA50F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66CB58B0" w14:textId="0CF0840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2163946" w14:textId="0204A1E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99FE408" w14:textId="06C50E9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15FBEA30" w14:textId="50CC81C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C5400C3" w14:textId="509AB8F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6BBF68DF" w14:textId="77777777" w:rsidTr="002835D4">
        <w:trPr>
          <w:trHeight w:val="540"/>
        </w:trPr>
        <w:tc>
          <w:tcPr>
            <w:tcW w:w="3531" w:type="dxa"/>
            <w:shd w:val="clear" w:color="auto" w:fill="17365D"/>
            <w:vAlign w:val="center"/>
          </w:tcPr>
          <w:p w14:paraId="095FB125" w14:textId="29272009"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1001 OPĆINSKO VIJEĆE, OPĆINSKI NAČELNIK I ZAMJENIK OPĆINSKOG NAČELNIKA</w:t>
            </w:r>
          </w:p>
        </w:tc>
        <w:tc>
          <w:tcPr>
            <w:tcW w:w="1300" w:type="dxa"/>
            <w:shd w:val="clear" w:color="auto" w:fill="17365D"/>
            <w:vAlign w:val="center"/>
          </w:tcPr>
          <w:p w14:paraId="371B8ADE" w14:textId="5D04B7D5"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81.608,49</w:t>
            </w:r>
          </w:p>
        </w:tc>
        <w:tc>
          <w:tcPr>
            <w:tcW w:w="1300" w:type="dxa"/>
            <w:shd w:val="clear" w:color="auto" w:fill="17365D"/>
            <w:vAlign w:val="center"/>
          </w:tcPr>
          <w:p w14:paraId="36AB49DB" w14:textId="190D59E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142.800,00</w:t>
            </w:r>
          </w:p>
        </w:tc>
        <w:tc>
          <w:tcPr>
            <w:tcW w:w="1300" w:type="dxa"/>
            <w:shd w:val="clear" w:color="auto" w:fill="17365D"/>
            <w:vAlign w:val="center"/>
          </w:tcPr>
          <w:p w14:paraId="643D1CEA" w14:textId="303F69A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193.000,00</w:t>
            </w:r>
          </w:p>
        </w:tc>
        <w:tc>
          <w:tcPr>
            <w:tcW w:w="1300" w:type="dxa"/>
            <w:shd w:val="clear" w:color="auto" w:fill="17365D"/>
            <w:vAlign w:val="center"/>
          </w:tcPr>
          <w:p w14:paraId="178B2C5B" w14:textId="0BC5315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173.000,00</w:t>
            </w:r>
          </w:p>
        </w:tc>
        <w:tc>
          <w:tcPr>
            <w:tcW w:w="1300" w:type="dxa"/>
            <w:shd w:val="clear" w:color="auto" w:fill="17365D"/>
            <w:vAlign w:val="center"/>
          </w:tcPr>
          <w:p w14:paraId="51314F63" w14:textId="2702B23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174.100,00</w:t>
            </w:r>
          </w:p>
        </w:tc>
      </w:tr>
      <w:tr w:rsidR="002835D4" w:rsidRPr="002835D4" w14:paraId="5EFDDABC" w14:textId="77777777" w:rsidTr="002835D4">
        <w:trPr>
          <w:trHeight w:val="540"/>
        </w:trPr>
        <w:tc>
          <w:tcPr>
            <w:tcW w:w="3531" w:type="dxa"/>
            <w:shd w:val="clear" w:color="auto" w:fill="DAE8F2"/>
            <w:vAlign w:val="center"/>
          </w:tcPr>
          <w:p w14:paraId="66140AE9" w14:textId="4BBD3D28"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A100101 OPĆINSKO VIJEĆE, OPĆINSKI NAČELNIK I ZAMJENIK OPĆINSKOG NAČELNIKA</w:t>
            </w:r>
          </w:p>
        </w:tc>
        <w:tc>
          <w:tcPr>
            <w:tcW w:w="1300" w:type="dxa"/>
            <w:shd w:val="clear" w:color="auto" w:fill="DAE8F2"/>
            <w:vAlign w:val="center"/>
          </w:tcPr>
          <w:p w14:paraId="29F37745" w14:textId="35DFFFB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45.984,76</w:t>
            </w:r>
          </w:p>
        </w:tc>
        <w:tc>
          <w:tcPr>
            <w:tcW w:w="1300" w:type="dxa"/>
            <w:shd w:val="clear" w:color="auto" w:fill="DAE8F2"/>
            <w:vAlign w:val="center"/>
          </w:tcPr>
          <w:p w14:paraId="7C3357BF" w14:textId="6D622E0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c>
          <w:tcPr>
            <w:tcW w:w="1300" w:type="dxa"/>
            <w:shd w:val="clear" w:color="auto" w:fill="DAE8F2"/>
            <w:vAlign w:val="center"/>
          </w:tcPr>
          <w:p w14:paraId="58BA37BE" w14:textId="6A8CA9D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96.200,00</w:t>
            </w:r>
          </w:p>
        </w:tc>
        <w:tc>
          <w:tcPr>
            <w:tcW w:w="1300" w:type="dxa"/>
            <w:shd w:val="clear" w:color="auto" w:fill="DAE8F2"/>
            <w:vAlign w:val="center"/>
          </w:tcPr>
          <w:p w14:paraId="7AF94983" w14:textId="315D961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97.200,00</w:t>
            </w:r>
          </w:p>
        </w:tc>
        <w:tc>
          <w:tcPr>
            <w:tcW w:w="1300" w:type="dxa"/>
            <w:shd w:val="clear" w:color="auto" w:fill="DAE8F2"/>
            <w:vAlign w:val="center"/>
          </w:tcPr>
          <w:p w14:paraId="48863075" w14:textId="6E53040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98.300,00</w:t>
            </w:r>
          </w:p>
        </w:tc>
      </w:tr>
      <w:tr w:rsidR="002835D4" w:rsidRPr="002835D4" w14:paraId="4E5DC37D" w14:textId="77777777" w:rsidTr="002835D4">
        <w:tc>
          <w:tcPr>
            <w:tcW w:w="3531" w:type="dxa"/>
            <w:shd w:val="clear" w:color="auto" w:fill="CBFFCB"/>
          </w:tcPr>
          <w:p w14:paraId="112CDCEE" w14:textId="7E2165C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12446F2" w14:textId="624B700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45.984,76</w:t>
            </w:r>
          </w:p>
        </w:tc>
        <w:tc>
          <w:tcPr>
            <w:tcW w:w="1300" w:type="dxa"/>
            <w:shd w:val="clear" w:color="auto" w:fill="CBFFCB"/>
          </w:tcPr>
          <w:p w14:paraId="67C26A09" w14:textId="0316388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75.000,00</w:t>
            </w:r>
          </w:p>
        </w:tc>
        <w:tc>
          <w:tcPr>
            <w:tcW w:w="1300" w:type="dxa"/>
            <w:shd w:val="clear" w:color="auto" w:fill="CBFFCB"/>
          </w:tcPr>
          <w:p w14:paraId="286AB6FC" w14:textId="0683676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96.200,00</w:t>
            </w:r>
          </w:p>
        </w:tc>
        <w:tc>
          <w:tcPr>
            <w:tcW w:w="1300" w:type="dxa"/>
            <w:shd w:val="clear" w:color="auto" w:fill="CBFFCB"/>
          </w:tcPr>
          <w:p w14:paraId="20FAAD14" w14:textId="7A23153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97.200,00</w:t>
            </w:r>
          </w:p>
        </w:tc>
        <w:tc>
          <w:tcPr>
            <w:tcW w:w="1300" w:type="dxa"/>
            <w:shd w:val="clear" w:color="auto" w:fill="CBFFCB"/>
          </w:tcPr>
          <w:p w14:paraId="4BCE8F56" w14:textId="2EF1C94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98.300,00</w:t>
            </w:r>
          </w:p>
        </w:tc>
      </w:tr>
      <w:tr w:rsidR="002835D4" w:rsidRPr="002835D4" w14:paraId="16FE9B05" w14:textId="77777777" w:rsidTr="002835D4">
        <w:tc>
          <w:tcPr>
            <w:tcW w:w="3531" w:type="dxa"/>
            <w:shd w:val="clear" w:color="auto" w:fill="F2F2F2"/>
          </w:tcPr>
          <w:p w14:paraId="6BD0C232" w14:textId="408DCE0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2B6DB5F" w14:textId="1B26D49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45.984,76</w:t>
            </w:r>
          </w:p>
        </w:tc>
        <w:tc>
          <w:tcPr>
            <w:tcW w:w="1300" w:type="dxa"/>
            <w:shd w:val="clear" w:color="auto" w:fill="F2F2F2"/>
          </w:tcPr>
          <w:p w14:paraId="7C0A91DE" w14:textId="3BB7699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75.000,00</w:t>
            </w:r>
          </w:p>
        </w:tc>
        <w:tc>
          <w:tcPr>
            <w:tcW w:w="1300" w:type="dxa"/>
            <w:shd w:val="clear" w:color="auto" w:fill="F2F2F2"/>
          </w:tcPr>
          <w:p w14:paraId="3C8AE0FE" w14:textId="065ACEE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96.200,00</w:t>
            </w:r>
          </w:p>
        </w:tc>
        <w:tc>
          <w:tcPr>
            <w:tcW w:w="1300" w:type="dxa"/>
            <w:shd w:val="clear" w:color="auto" w:fill="F2F2F2"/>
          </w:tcPr>
          <w:p w14:paraId="36E6471E" w14:textId="64C02FD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97.200,00</w:t>
            </w:r>
          </w:p>
        </w:tc>
        <w:tc>
          <w:tcPr>
            <w:tcW w:w="1300" w:type="dxa"/>
            <w:shd w:val="clear" w:color="auto" w:fill="F2F2F2"/>
          </w:tcPr>
          <w:p w14:paraId="3B431161" w14:textId="3BF8F0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98.300,00</w:t>
            </w:r>
          </w:p>
        </w:tc>
      </w:tr>
      <w:tr w:rsidR="002835D4" w14:paraId="330F3185" w14:textId="77777777" w:rsidTr="002835D4">
        <w:tc>
          <w:tcPr>
            <w:tcW w:w="3531" w:type="dxa"/>
          </w:tcPr>
          <w:p w14:paraId="1A3F321A" w14:textId="68EB9B7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0571CAB8" w14:textId="31B7665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26.735,80</w:t>
            </w:r>
          </w:p>
        </w:tc>
        <w:tc>
          <w:tcPr>
            <w:tcW w:w="1300" w:type="dxa"/>
          </w:tcPr>
          <w:p w14:paraId="797A9BF4" w14:textId="63DDF01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40.400,00</w:t>
            </w:r>
          </w:p>
        </w:tc>
        <w:tc>
          <w:tcPr>
            <w:tcW w:w="1300" w:type="dxa"/>
          </w:tcPr>
          <w:p w14:paraId="6FBDD8CC" w14:textId="5450B66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57.000,00</w:t>
            </w:r>
          </w:p>
        </w:tc>
        <w:tc>
          <w:tcPr>
            <w:tcW w:w="1300" w:type="dxa"/>
          </w:tcPr>
          <w:p w14:paraId="6132FF5F" w14:textId="3772D75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58.000,00</w:t>
            </w:r>
          </w:p>
        </w:tc>
        <w:tc>
          <w:tcPr>
            <w:tcW w:w="1300" w:type="dxa"/>
          </w:tcPr>
          <w:p w14:paraId="7C7BC3B0" w14:textId="4BBC5F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59.100,00</w:t>
            </w:r>
          </w:p>
        </w:tc>
      </w:tr>
      <w:tr w:rsidR="002835D4" w14:paraId="7D91075C" w14:textId="77777777" w:rsidTr="002835D4">
        <w:tc>
          <w:tcPr>
            <w:tcW w:w="3531" w:type="dxa"/>
          </w:tcPr>
          <w:p w14:paraId="16EE467D" w14:textId="3FD43E8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4E12D71E" w14:textId="4C6F55F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19.248,96</w:t>
            </w:r>
          </w:p>
        </w:tc>
        <w:tc>
          <w:tcPr>
            <w:tcW w:w="1300" w:type="dxa"/>
          </w:tcPr>
          <w:p w14:paraId="43D36C18" w14:textId="664118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34.600,00</w:t>
            </w:r>
          </w:p>
        </w:tc>
        <w:tc>
          <w:tcPr>
            <w:tcW w:w="1300" w:type="dxa"/>
          </w:tcPr>
          <w:p w14:paraId="20E6B887" w14:textId="6A5F76E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39.200,00</w:t>
            </w:r>
          </w:p>
        </w:tc>
        <w:tc>
          <w:tcPr>
            <w:tcW w:w="1300" w:type="dxa"/>
          </w:tcPr>
          <w:p w14:paraId="4E41C46C" w14:textId="6B6197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39.200,00</w:t>
            </w:r>
          </w:p>
        </w:tc>
        <w:tc>
          <w:tcPr>
            <w:tcW w:w="1300" w:type="dxa"/>
          </w:tcPr>
          <w:p w14:paraId="4C19319C" w14:textId="19FCB3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39.200,00</w:t>
            </w:r>
          </w:p>
        </w:tc>
      </w:tr>
      <w:tr w:rsidR="002835D4" w:rsidRPr="002835D4" w14:paraId="516E3A43" w14:textId="77777777" w:rsidTr="002835D4">
        <w:trPr>
          <w:trHeight w:val="540"/>
        </w:trPr>
        <w:tc>
          <w:tcPr>
            <w:tcW w:w="3531" w:type="dxa"/>
            <w:shd w:val="clear" w:color="auto" w:fill="DAE8F2"/>
            <w:vAlign w:val="center"/>
          </w:tcPr>
          <w:p w14:paraId="56636048" w14:textId="0CBDF15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A100102 PROVEDBA LOKALNIH IZBORA</w:t>
            </w:r>
          </w:p>
        </w:tc>
        <w:tc>
          <w:tcPr>
            <w:tcW w:w="1300" w:type="dxa"/>
            <w:shd w:val="clear" w:color="auto" w:fill="DAE8F2"/>
            <w:vAlign w:val="center"/>
          </w:tcPr>
          <w:p w14:paraId="3D718E43" w14:textId="6DDF3CC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86B6D97" w14:textId="282BEA1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C581E1C" w14:textId="37C09D5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21.000,00</w:t>
            </w:r>
          </w:p>
        </w:tc>
        <w:tc>
          <w:tcPr>
            <w:tcW w:w="1300" w:type="dxa"/>
            <w:shd w:val="clear" w:color="auto" w:fill="DAE8F2"/>
            <w:vAlign w:val="center"/>
          </w:tcPr>
          <w:p w14:paraId="3B87F35C" w14:textId="73601D4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98FEC6E" w14:textId="494FA8A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2F312D1D" w14:textId="77777777" w:rsidTr="002835D4">
        <w:tc>
          <w:tcPr>
            <w:tcW w:w="3531" w:type="dxa"/>
            <w:shd w:val="clear" w:color="auto" w:fill="CBFFCB"/>
          </w:tcPr>
          <w:p w14:paraId="1ED86948" w14:textId="0C9C89C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F4BA6C0" w14:textId="6C5F564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4490B69" w14:textId="207D2B8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1479821" w14:textId="7CFC603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18.400,00</w:t>
            </w:r>
          </w:p>
        </w:tc>
        <w:tc>
          <w:tcPr>
            <w:tcW w:w="1300" w:type="dxa"/>
            <w:shd w:val="clear" w:color="auto" w:fill="CBFFCB"/>
          </w:tcPr>
          <w:p w14:paraId="72A413C9" w14:textId="79040D5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B97F225" w14:textId="2B7FFFF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70B5A4D" w14:textId="77777777" w:rsidTr="002835D4">
        <w:tc>
          <w:tcPr>
            <w:tcW w:w="3531" w:type="dxa"/>
            <w:shd w:val="clear" w:color="auto" w:fill="F2F2F2"/>
          </w:tcPr>
          <w:p w14:paraId="4B914391" w14:textId="099435C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ED9E2C0" w14:textId="15E1072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7DCA7C2" w14:textId="74DC9C3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71C864E" w14:textId="4E62C30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18.400,00</w:t>
            </w:r>
          </w:p>
        </w:tc>
        <w:tc>
          <w:tcPr>
            <w:tcW w:w="1300" w:type="dxa"/>
            <w:shd w:val="clear" w:color="auto" w:fill="F2F2F2"/>
          </w:tcPr>
          <w:p w14:paraId="7C594D74" w14:textId="3DE0A88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8FD434B" w14:textId="6EAF0E3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F102FB4" w14:textId="77777777" w:rsidTr="002835D4">
        <w:tc>
          <w:tcPr>
            <w:tcW w:w="3531" w:type="dxa"/>
          </w:tcPr>
          <w:p w14:paraId="6F09B00E" w14:textId="4B02C6C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1B401B8" w14:textId="448FED6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1B2DAC4" w14:textId="6094261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57F72C2" w14:textId="2E873D9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13.900,00</w:t>
            </w:r>
          </w:p>
        </w:tc>
        <w:tc>
          <w:tcPr>
            <w:tcW w:w="1300" w:type="dxa"/>
          </w:tcPr>
          <w:p w14:paraId="1562695A" w14:textId="1552AAE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70523F" w14:textId="1F72A8E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6878668B" w14:textId="77777777" w:rsidTr="002835D4">
        <w:tc>
          <w:tcPr>
            <w:tcW w:w="3531" w:type="dxa"/>
          </w:tcPr>
          <w:p w14:paraId="2ADA13F6" w14:textId="6E02CF9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0B3CA03C" w14:textId="7CE2BFA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FDBC56F" w14:textId="21E0386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D32108A" w14:textId="31DF7D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w:t>
            </w:r>
          </w:p>
        </w:tc>
        <w:tc>
          <w:tcPr>
            <w:tcW w:w="1300" w:type="dxa"/>
          </w:tcPr>
          <w:p w14:paraId="24B1301D" w14:textId="65D82A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C8F81EE" w14:textId="30E35D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F579A73" w14:textId="77777777" w:rsidTr="002835D4">
        <w:tc>
          <w:tcPr>
            <w:tcW w:w="3531" w:type="dxa"/>
            <w:shd w:val="clear" w:color="auto" w:fill="CBFFCB"/>
          </w:tcPr>
          <w:p w14:paraId="40D265B4" w14:textId="6ECD1DA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629484FA" w14:textId="4DF7240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6BE5BCF" w14:textId="1D2EC9C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FD5111A" w14:textId="26FFED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2BFE0ADB" w14:textId="433F6F2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BF34980" w14:textId="7398E0C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AE6B9CD" w14:textId="77777777" w:rsidTr="002835D4">
        <w:tc>
          <w:tcPr>
            <w:tcW w:w="3531" w:type="dxa"/>
            <w:shd w:val="clear" w:color="auto" w:fill="F2F2F2"/>
          </w:tcPr>
          <w:p w14:paraId="54F2A703" w14:textId="1072D67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BFE07BC" w14:textId="2099BF9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B7BBBD8" w14:textId="4558A89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4E233BF" w14:textId="7548E91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2.600,00</w:t>
            </w:r>
          </w:p>
        </w:tc>
        <w:tc>
          <w:tcPr>
            <w:tcW w:w="1300" w:type="dxa"/>
            <w:shd w:val="clear" w:color="auto" w:fill="F2F2F2"/>
          </w:tcPr>
          <w:p w14:paraId="64E7FDE7" w14:textId="0924278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30466C1" w14:textId="4B0E053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3EA8D940" w14:textId="77777777" w:rsidTr="002835D4">
        <w:tc>
          <w:tcPr>
            <w:tcW w:w="3531" w:type="dxa"/>
          </w:tcPr>
          <w:p w14:paraId="11A737C5" w14:textId="6EA33EB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57134C05" w14:textId="07AAFEB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A583249" w14:textId="45FA06A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48DE586" w14:textId="23DDDE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12AB18B4" w14:textId="11A1565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8DF6EC2" w14:textId="75791F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5F607194" w14:textId="77777777" w:rsidTr="002835D4">
        <w:trPr>
          <w:trHeight w:val="540"/>
        </w:trPr>
        <w:tc>
          <w:tcPr>
            <w:tcW w:w="3531" w:type="dxa"/>
            <w:shd w:val="clear" w:color="auto" w:fill="DAE8F2"/>
            <w:vAlign w:val="center"/>
          </w:tcPr>
          <w:p w14:paraId="6CDAAE6B" w14:textId="11F22AF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lastRenderedPageBreak/>
              <w:t>AKTIVNOST A100103 FINANCIRANJE POLITIČKIH STRANAKA</w:t>
            </w:r>
          </w:p>
        </w:tc>
        <w:tc>
          <w:tcPr>
            <w:tcW w:w="1300" w:type="dxa"/>
            <w:shd w:val="clear" w:color="auto" w:fill="DAE8F2"/>
            <w:vAlign w:val="center"/>
          </w:tcPr>
          <w:p w14:paraId="1C62235A" w14:textId="1265E97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2.734,16</w:t>
            </w:r>
          </w:p>
        </w:tc>
        <w:tc>
          <w:tcPr>
            <w:tcW w:w="1300" w:type="dxa"/>
            <w:shd w:val="clear" w:color="auto" w:fill="DAE8F2"/>
            <w:vAlign w:val="center"/>
          </w:tcPr>
          <w:p w14:paraId="7BF2FD7F" w14:textId="6AB96CF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2.800,00</w:t>
            </w:r>
          </w:p>
        </w:tc>
        <w:tc>
          <w:tcPr>
            <w:tcW w:w="1300" w:type="dxa"/>
            <w:shd w:val="clear" w:color="auto" w:fill="DAE8F2"/>
            <w:vAlign w:val="center"/>
          </w:tcPr>
          <w:p w14:paraId="33F3EE1E" w14:textId="6697170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3.800,00</w:t>
            </w:r>
          </w:p>
        </w:tc>
        <w:tc>
          <w:tcPr>
            <w:tcW w:w="1300" w:type="dxa"/>
            <w:shd w:val="clear" w:color="auto" w:fill="DAE8F2"/>
            <w:vAlign w:val="center"/>
          </w:tcPr>
          <w:p w14:paraId="3002CDD7" w14:textId="4D5C323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3.800,00</w:t>
            </w:r>
          </w:p>
        </w:tc>
        <w:tc>
          <w:tcPr>
            <w:tcW w:w="1300" w:type="dxa"/>
            <w:shd w:val="clear" w:color="auto" w:fill="DAE8F2"/>
            <w:vAlign w:val="center"/>
          </w:tcPr>
          <w:p w14:paraId="769F7BE2" w14:textId="64FEBE9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3.800,00</w:t>
            </w:r>
          </w:p>
        </w:tc>
      </w:tr>
      <w:tr w:rsidR="002835D4" w:rsidRPr="002835D4" w14:paraId="6089C69E" w14:textId="77777777" w:rsidTr="002835D4">
        <w:tc>
          <w:tcPr>
            <w:tcW w:w="3531" w:type="dxa"/>
            <w:shd w:val="clear" w:color="auto" w:fill="CBFFCB"/>
          </w:tcPr>
          <w:p w14:paraId="0AF89D48" w14:textId="20957BD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EB6917E" w14:textId="21BC6B7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2.734,16</w:t>
            </w:r>
          </w:p>
        </w:tc>
        <w:tc>
          <w:tcPr>
            <w:tcW w:w="1300" w:type="dxa"/>
            <w:shd w:val="clear" w:color="auto" w:fill="CBFFCB"/>
          </w:tcPr>
          <w:p w14:paraId="3CF893C6" w14:textId="5473092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2.800,00</w:t>
            </w:r>
          </w:p>
        </w:tc>
        <w:tc>
          <w:tcPr>
            <w:tcW w:w="1300" w:type="dxa"/>
            <w:shd w:val="clear" w:color="auto" w:fill="CBFFCB"/>
          </w:tcPr>
          <w:p w14:paraId="2749D64B" w14:textId="5C32BFA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3.800,00</w:t>
            </w:r>
          </w:p>
        </w:tc>
        <w:tc>
          <w:tcPr>
            <w:tcW w:w="1300" w:type="dxa"/>
            <w:shd w:val="clear" w:color="auto" w:fill="CBFFCB"/>
          </w:tcPr>
          <w:p w14:paraId="56AEBA09" w14:textId="21EE98F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3.800,00</w:t>
            </w:r>
          </w:p>
        </w:tc>
        <w:tc>
          <w:tcPr>
            <w:tcW w:w="1300" w:type="dxa"/>
            <w:shd w:val="clear" w:color="auto" w:fill="CBFFCB"/>
          </w:tcPr>
          <w:p w14:paraId="0823CD5B" w14:textId="596F4A3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3.800,00</w:t>
            </w:r>
          </w:p>
        </w:tc>
      </w:tr>
      <w:tr w:rsidR="002835D4" w:rsidRPr="002835D4" w14:paraId="497559B2" w14:textId="77777777" w:rsidTr="002835D4">
        <w:tc>
          <w:tcPr>
            <w:tcW w:w="3531" w:type="dxa"/>
            <w:shd w:val="clear" w:color="auto" w:fill="F2F2F2"/>
          </w:tcPr>
          <w:p w14:paraId="42C0DD53" w14:textId="35FED68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BF7911D" w14:textId="0C79FE1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2.734,16</w:t>
            </w:r>
          </w:p>
        </w:tc>
        <w:tc>
          <w:tcPr>
            <w:tcW w:w="1300" w:type="dxa"/>
            <w:shd w:val="clear" w:color="auto" w:fill="F2F2F2"/>
          </w:tcPr>
          <w:p w14:paraId="63870F2D" w14:textId="3F14D56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2.800,00</w:t>
            </w:r>
          </w:p>
        </w:tc>
        <w:tc>
          <w:tcPr>
            <w:tcW w:w="1300" w:type="dxa"/>
            <w:shd w:val="clear" w:color="auto" w:fill="F2F2F2"/>
          </w:tcPr>
          <w:p w14:paraId="4F5E251C" w14:textId="1D4A9FB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3.800,00</w:t>
            </w:r>
          </w:p>
        </w:tc>
        <w:tc>
          <w:tcPr>
            <w:tcW w:w="1300" w:type="dxa"/>
            <w:shd w:val="clear" w:color="auto" w:fill="F2F2F2"/>
          </w:tcPr>
          <w:p w14:paraId="69C2955C" w14:textId="52DEE3A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3.800,00</w:t>
            </w:r>
          </w:p>
        </w:tc>
        <w:tc>
          <w:tcPr>
            <w:tcW w:w="1300" w:type="dxa"/>
            <w:shd w:val="clear" w:color="auto" w:fill="F2F2F2"/>
          </w:tcPr>
          <w:p w14:paraId="68E8E3BB" w14:textId="4BD0A79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3.800,00</w:t>
            </w:r>
          </w:p>
        </w:tc>
      </w:tr>
      <w:tr w:rsidR="002835D4" w14:paraId="2B1A3B3D" w14:textId="77777777" w:rsidTr="002835D4">
        <w:tc>
          <w:tcPr>
            <w:tcW w:w="3531" w:type="dxa"/>
          </w:tcPr>
          <w:p w14:paraId="63C9E011" w14:textId="285F69B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52A5EA6E" w14:textId="6F66F0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2.734,16</w:t>
            </w:r>
          </w:p>
        </w:tc>
        <w:tc>
          <w:tcPr>
            <w:tcW w:w="1300" w:type="dxa"/>
          </w:tcPr>
          <w:p w14:paraId="421F5A46" w14:textId="5B1FEE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2.800,00</w:t>
            </w:r>
          </w:p>
        </w:tc>
        <w:tc>
          <w:tcPr>
            <w:tcW w:w="1300" w:type="dxa"/>
          </w:tcPr>
          <w:p w14:paraId="47D700E0" w14:textId="731493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w:t>
            </w:r>
          </w:p>
        </w:tc>
        <w:tc>
          <w:tcPr>
            <w:tcW w:w="1300" w:type="dxa"/>
          </w:tcPr>
          <w:p w14:paraId="1E497C3A" w14:textId="777527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w:t>
            </w:r>
          </w:p>
        </w:tc>
        <w:tc>
          <w:tcPr>
            <w:tcW w:w="1300" w:type="dxa"/>
          </w:tcPr>
          <w:p w14:paraId="042F714D" w14:textId="6472C80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w:t>
            </w:r>
          </w:p>
        </w:tc>
      </w:tr>
      <w:tr w:rsidR="002835D4" w:rsidRPr="002835D4" w14:paraId="158D0353" w14:textId="77777777" w:rsidTr="002835D4">
        <w:trPr>
          <w:trHeight w:val="540"/>
        </w:trPr>
        <w:tc>
          <w:tcPr>
            <w:tcW w:w="3531" w:type="dxa"/>
            <w:shd w:val="clear" w:color="auto" w:fill="DAE8F2"/>
            <w:vAlign w:val="center"/>
          </w:tcPr>
          <w:p w14:paraId="715B5731" w14:textId="5DC54724"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A100104 SAVJET MLADIH OPĆINE BEBRINA</w:t>
            </w:r>
          </w:p>
        </w:tc>
        <w:tc>
          <w:tcPr>
            <w:tcW w:w="1300" w:type="dxa"/>
            <w:shd w:val="clear" w:color="auto" w:fill="DAE8F2"/>
            <w:vAlign w:val="center"/>
          </w:tcPr>
          <w:p w14:paraId="582CED15" w14:textId="74470E8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E902940" w14:textId="6506860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B8B684D" w14:textId="46507A9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c>
          <w:tcPr>
            <w:tcW w:w="1300" w:type="dxa"/>
            <w:shd w:val="clear" w:color="auto" w:fill="DAE8F2"/>
            <w:vAlign w:val="center"/>
          </w:tcPr>
          <w:p w14:paraId="7E2D0299" w14:textId="187C71C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c>
          <w:tcPr>
            <w:tcW w:w="1300" w:type="dxa"/>
            <w:shd w:val="clear" w:color="auto" w:fill="DAE8F2"/>
            <w:vAlign w:val="center"/>
          </w:tcPr>
          <w:p w14:paraId="1FC9A35E" w14:textId="79251D6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r>
      <w:tr w:rsidR="002835D4" w:rsidRPr="002835D4" w14:paraId="6F3A6F24" w14:textId="77777777" w:rsidTr="002835D4">
        <w:tc>
          <w:tcPr>
            <w:tcW w:w="3531" w:type="dxa"/>
            <w:shd w:val="clear" w:color="auto" w:fill="CBFFCB"/>
          </w:tcPr>
          <w:p w14:paraId="2E84D565" w14:textId="2FC6A03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8FB58A9" w14:textId="71FDBD7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D85247D" w14:textId="2E5B5E3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7D581C4" w14:textId="023B57D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c>
          <w:tcPr>
            <w:tcW w:w="1300" w:type="dxa"/>
            <w:shd w:val="clear" w:color="auto" w:fill="CBFFCB"/>
          </w:tcPr>
          <w:p w14:paraId="74DFF213" w14:textId="39A60C2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c>
          <w:tcPr>
            <w:tcW w:w="1300" w:type="dxa"/>
            <w:shd w:val="clear" w:color="auto" w:fill="CBFFCB"/>
          </w:tcPr>
          <w:p w14:paraId="4E56B3BE" w14:textId="322E0D3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r>
      <w:tr w:rsidR="002835D4" w:rsidRPr="002835D4" w14:paraId="05A2B8AF" w14:textId="77777777" w:rsidTr="002835D4">
        <w:tc>
          <w:tcPr>
            <w:tcW w:w="3531" w:type="dxa"/>
            <w:shd w:val="clear" w:color="auto" w:fill="F2F2F2"/>
          </w:tcPr>
          <w:p w14:paraId="76661113" w14:textId="4E93BE9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4AA068E" w14:textId="150420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9CA4AC7" w14:textId="5A604A7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0A3A249" w14:textId="3B164B6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c>
          <w:tcPr>
            <w:tcW w:w="1300" w:type="dxa"/>
            <w:shd w:val="clear" w:color="auto" w:fill="F2F2F2"/>
          </w:tcPr>
          <w:p w14:paraId="5095BD3C" w14:textId="61580F9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c>
          <w:tcPr>
            <w:tcW w:w="1300" w:type="dxa"/>
            <w:shd w:val="clear" w:color="auto" w:fill="F2F2F2"/>
          </w:tcPr>
          <w:p w14:paraId="1B89843C" w14:textId="0A5A741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r>
      <w:tr w:rsidR="002835D4" w14:paraId="22BD0F08" w14:textId="77777777" w:rsidTr="002835D4">
        <w:tc>
          <w:tcPr>
            <w:tcW w:w="3531" w:type="dxa"/>
          </w:tcPr>
          <w:p w14:paraId="3D5E4CF6" w14:textId="49F6703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5BB4F3C" w14:textId="0E3C8ED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DDB90C7" w14:textId="44403D7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4E1648" w14:textId="6F8318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0DB9A8E4" w14:textId="134A4D4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2690F96A" w14:textId="2482633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2835D4" w:rsidRPr="002835D4" w14:paraId="0ABBDB06" w14:textId="77777777" w:rsidTr="002835D4">
        <w:trPr>
          <w:trHeight w:val="540"/>
        </w:trPr>
        <w:tc>
          <w:tcPr>
            <w:tcW w:w="3531" w:type="dxa"/>
            <w:shd w:val="clear" w:color="auto" w:fill="DAE8F2"/>
            <w:vAlign w:val="center"/>
          </w:tcPr>
          <w:p w14:paraId="5843951B" w14:textId="63CE2954"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A100105 OBILJEŽAVANJE BLAGDANA, DRŽAVNIH PRAZNIKA, MANIFESTACIJA I DANA OPĆINE</w:t>
            </w:r>
          </w:p>
        </w:tc>
        <w:tc>
          <w:tcPr>
            <w:tcW w:w="1300" w:type="dxa"/>
            <w:shd w:val="clear" w:color="auto" w:fill="DAE8F2"/>
            <w:vAlign w:val="center"/>
          </w:tcPr>
          <w:p w14:paraId="33BC2345" w14:textId="7714658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32.596,28</w:t>
            </w:r>
          </w:p>
        </w:tc>
        <w:tc>
          <w:tcPr>
            <w:tcW w:w="1300" w:type="dxa"/>
            <w:shd w:val="clear" w:color="auto" w:fill="DAE8F2"/>
            <w:vAlign w:val="center"/>
          </w:tcPr>
          <w:p w14:paraId="53A1EE93" w14:textId="648839C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65.000,00</w:t>
            </w:r>
          </w:p>
        </w:tc>
        <w:tc>
          <w:tcPr>
            <w:tcW w:w="1300" w:type="dxa"/>
            <w:shd w:val="clear" w:color="auto" w:fill="DAE8F2"/>
            <w:vAlign w:val="center"/>
          </w:tcPr>
          <w:p w14:paraId="064A5572" w14:textId="591E18D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6CBCBA4C" w14:textId="72AC69E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1F43E52E" w14:textId="5B68267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r>
      <w:tr w:rsidR="002835D4" w:rsidRPr="002835D4" w14:paraId="40FB55DA" w14:textId="77777777" w:rsidTr="002835D4">
        <w:tc>
          <w:tcPr>
            <w:tcW w:w="3531" w:type="dxa"/>
            <w:shd w:val="clear" w:color="auto" w:fill="CBFFCB"/>
          </w:tcPr>
          <w:p w14:paraId="07FD03EC" w14:textId="051956D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08C382C" w14:textId="3824B3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32.596,28</w:t>
            </w:r>
          </w:p>
        </w:tc>
        <w:tc>
          <w:tcPr>
            <w:tcW w:w="1300" w:type="dxa"/>
            <w:shd w:val="clear" w:color="auto" w:fill="CBFFCB"/>
          </w:tcPr>
          <w:p w14:paraId="6E53B5BD" w14:textId="72FB572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65.000,00</w:t>
            </w:r>
          </w:p>
        </w:tc>
        <w:tc>
          <w:tcPr>
            <w:tcW w:w="1300" w:type="dxa"/>
            <w:shd w:val="clear" w:color="auto" w:fill="CBFFCB"/>
          </w:tcPr>
          <w:p w14:paraId="1C7017FC" w14:textId="2F4AA89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70.000,00</w:t>
            </w:r>
          </w:p>
        </w:tc>
        <w:tc>
          <w:tcPr>
            <w:tcW w:w="1300" w:type="dxa"/>
            <w:shd w:val="clear" w:color="auto" w:fill="CBFFCB"/>
          </w:tcPr>
          <w:p w14:paraId="1354EFFF" w14:textId="5E33733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70.000,00</w:t>
            </w:r>
          </w:p>
        </w:tc>
        <w:tc>
          <w:tcPr>
            <w:tcW w:w="1300" w:type="dxa"/>
            <w:shd w:val="clear" w:color="auto" w:fill="CBFFCB"/>
          </w:tcPr>
          <w:p w14:paraId="3C87CE1F" w14:textId="76D7D9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70.000,00</w:t>
            </w:r>
          </w:p>
        </w:tc>
      </w:tr>
      <w:tr w:rsidR="002835D4" w:rsidRPr="002835D4" w14:paraId="6D06B9CA" w14:textId="77777777" w:rsidTr="002835D4">
        <w:tc>
          <w:tcPr>
            <w:tcW w:w="3531" w:type="dxa"/>
            <w:shd w:val="clear" w:color="auto" w:fill="F2F2F2"/>
          </w:tcPr>
          <w:p w14:paraId="0D36DC62" w14:textId="36126BA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CB163B0" w14:textId="7BB997E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32.596,28</w:t>
            </w:r>
          </w:p>
        </w:tc>
        <w:tc>
          <w:tcPr>
            <w:tcW w:w="1300" w:type="dxa"/>
            <w:shd w:val="clear" w:color="auto" w:fill="F2F2F2"/>
          </w:tcPr>
          <w:p w14:paraId="0C4A0060" w14:textId="1A053A6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65.000,00</w:t>
            </w:r>
          </w:p>
        </w:tc>
        <w:tc>
          <w:tcPr>
            <w:tcW w:w="1300" w:type="dxa"/>
            <w:shd w:val="clear" w:color="auto" w:fill="F2F2F2"/>
          </w:tcPr>
          <w:p w14:paraId="0DFD2783" w14:textId="559E785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70.000,00</w:t>
            </w:r>
          </w:p>
        </w:tc>
        <w:tc>
          <w:tcPr>
            <w:tcW w:w="1300" w:type="dxa"/>
            <w:shd w:val="clear" w:color="auto" w:fill="F2F2F2"/>
          </w:tcPr>
          <w:p w14:paraId="43E18EC0" w14:textId="3B7B127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70.000,00</w:t>
            </w:r>
          </w:p>
        </w:tc>
        <w:tc>
          <w:tcPr>
            <w:tcW w:w="1300" w:type="dxa"/>
            <w:shd w:val="clear" w:color="auto" w:fill="F2F2F2"/>
          </w:tcPr>
          <w:p w14:paraId="3F2E4480" w14:textId="7B806B4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70.000,00</w:t>
            </w:r>
          </w:p>
        </w:tc>
      </w:tr>
      <w:tr w:rsidR="002835D4" w14:paraId="3A645476" w14:textId="77777777" w:rsidTr="002835D4">
        <w:tc>
          <w:tcPr>
            <w:tcW w:w="3531" w:type="dxa"/>
          </w:tcPr>
          <w:p w14:paraId="2988F8CC" w14:textId="3608F93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6BD738B" w14:textId="114DEF0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32.596,28</w:t>
            </w:r>
          </w:p>
        </w:tc>
        <w:tc>
          <w:tcPr>
            <w:tcW w:w="1300" w:type="dxa"/>
          </w:tcPr>
          <w:p w14:paraId="2D064F46" w14:textId="75D89C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65.000,00</w:t>
            </w:r>
          </w:p>
        </w:tc>
        <w:tc>
          <w:tcPr>
            <w:tcW w:w="1300" w:type="dxa"/>
          </w:tcPr>
          <w:p w14:paraId="661BF79C" w14:textId="11F56E6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70.000,00</w:t>
            </w:r>
          </w:p>
        </w:tc>
        <w:tc>
          <w:tcPr>
            <w:tcW w:w="1300" w:type="dxa"/>
          </w:tcPr>
          <w:p w14:paraId="59F70AF0" w14:textId="0F99C5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70.000,00</w:t>
            </w:r>
          </w:p>
        </w:tc>
        <w:tc>
          <w:tcPr>
            <w:tcW w:w="1300" w:type="dxa"/>
          </w:tcPr>
          <w:p w14:paraId="756B8F46" w14:textId="193BB0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70.000,00</w:t>
            </w:r>
          </w:p>
        </w:tc>
      </w:tr>
      <w:tr w:rsidR="002835D4" w:rsidRPr="002835D4" w14:paraId="32D9C28B" w14:textId="77777777" w:rsidTr="002835D4">
        <w:trPr>
          <w:trHeight w:val="540"/>
        </w:trPr>
        <w:tc>
          <w:tcPr>
            <w:tcW w:w="3531" w:type="dxa"/>
            <w:shd w:val="clear" w:color="auto" w:fill="DAE8F2"/>
            <w:vAlign w:val="center"/>
          </w:tcPr>
          <w:p w14:paraId="1105D2A5" w14:textId="67092ACE"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A100106 POVJERENSTVO ZA RAVNOPRAVNOST SPOLOVA</w:t>
            </w:r>
          </w:p>
        </w:tc>
        <w:tc>
          <w:tcPr>
            <w:tcW w:w="1300" w:type="dxa"/>
            <w:shd w:val="clear" w:color="auto" w:fill="DAE8F2"/>
            <w:vAlign w:val="center"/>
          </w:tcPr>
          <w:p w14:paraId="276EBBD7" w14:textId="65BC18A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E28EDE9" w14:textId="7C0A5CC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33BF66F" w14:textId="34968BF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w:t>
            </w:r>
          </w:p>
        </w:tc>
        <w:tc>
          <w:tcPr>
            <w:tcW w:w="1300" w:type="dxa"/>
            <w:shd w:val="clear" w:color="auto" w:fill="DAE8F2"/>
            <w:vAlign w:val="center"/>
          </w:tcPr>
          <w:p w14:paraId="0E69E4A8" w14:textId="0E849A2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w:t>
            </w:r>
          </w:p>
        </w:tc>
        <w:tc>
          <w:tcPr>
            <w:tcW w:w="1300" w:type="dxa"/>
            <w:shd w:val="clear" w:color="auto" w:fill="DAE8F2"/>
            <w:vAlign w:val="center"/>
          </w:tcPr>
          <w:p w14:paraId="0F75BCD4" w14:textId="101AF46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w:t>
            </w:r>
          </w:p>
        </w:tc>
      </w:tr>
      <w:tr w:rsidR="002835D4" w:rsidRPr="002835D4" w14:paraId="52DA0C22" w14:textId="77777777" w:rsidTr="002835D4">
        <w:tc>
          <w:tcPr>
            <w:tcW w:w="3531" w:type="dxa"/>
            <w:shd w:val="clear" w:color="auto" w:fill="CBFFCB"/>
          </w:tcPr>
          <w:p w14:paraId="61B498AB" w14:textId="1210528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851B674" w14:textId="173B437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1D17448" w14:textId="5796E83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B66B675" w14:textId="53577F9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w:t>
            </w:r>
          </w:p>
        </w:tc>
        <w:tc>
          <w:tcPr>
            <w:tcW w:w="1300" w:type="dxa"/>
            <w:shd w:val="clear" w:color="auto" w:fill="CBFFCB"/>
          </w:tcPr>
          <w:p w14:paraId="2E72B192" w14:textId="5EC6962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w:t>
            </w:r>
          </w:p>
        </w:tc>
        <w:tc>
          <w:tcPr>
            <w:tcW w:w="1300" w:type="dxa"/>
            <w:shd w:val="clear" w:color="auto" w:fill="CBFFCB"/>
          </w:tcPr>
          <w:p w14:paraId="01130CAD" w14:textId="037A346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w:t>
            </w:r>
          </w:p>
        </w:tc>
      </w:tr>
      <w:tr w:rsidR="002835D4" w:rsidRPr="002835D4" w14:paraId="60FDA190" w14:textId="77777777" w:rsidTr="002835D4">
        <w:tc>
          <w:tcPr>
            <w:tcW w:w="3531" w:type="dxa"/>
            <w:shd w:val="clear" w:color="auto" w:fill="F2F2F2"/>
          </w:tcPr>
          <w:p w14:paraId="56C1A60A" w14:textId="7D2C0D3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E0B9EDB" w14:textId="1E037E0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EDA0D7F" w14:textId="070689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E44CE74" w14:textId="20C33A5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w:t>
            </w:r>
          </w:p>
        </w:tc>
        <w:tc>
          <w:tcPr>
            <w:tcW w:w="1300" w:type="dxa"/>
            <w:shd w:val="clear" w:color="auto" w:fill="F2F2F2"/>
          </w:tcPr>
          <w:p w14:paraId="00B101CD" w14:textId="7CA1036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w:t>
            </w:r>
          </w:p>
        </w:tc>
        <w:tc>
          <w:tcPr>
            <w:tcW w:w="1300" w:type="dxa"/>
            <w:shd w:val="clear" w:color="auto" w:fill="F2F2F2"/>
          </w:tcPr>
          <w:p w14:paraId="219EB7CB" w14:textId="480D49C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w:t>
            </w:r>
          </w:p>
        </w:tc>
      </w:tr>
      <w:tr w:rsidR="002835D4" w14:paraId="0B3F6361" w14:textId="77777777" w:rsidTr="002835D4">
        <w:tc>
          <w:tcPr>
            <w:tcW w:w="3531" w:type="dxa"/>
          </w:tcPr>
          <w:p w14:paraId="37AFB12D" w14:textId="19D4339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A2CCACF" w14:textId="7CCB13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36D61A2" w14:textId="15A74F3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647560D" w14:textId="4E96786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w:t>
            </w:r>
          </w:p>
        </w:tc>
        <w:tc>
          <w:tcPr>
            <w:tcW w:w="1300" w:type="dxa"/>
          </w:tcPr>
          <w:p w14:paraId="19BCEE2B" w14:textId="7D95BA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w:t>
            </w:r>
          </w:p>
        </w:tc>
        <w:tc>
          <w:tcPr>
            <w:tcW w:w="1300" w:type="dxa"/>
          </w:tcPr>
          <w:p w14:paraId="00099901" w14:textId="7415D6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w:t>
            </w:r>
          </w:p>
        </w:tc>
      </w:tr>
      <w:tr w:rsidR="002835D4" w:rsidRPr="002835D4" w14:paraId="2D9E75C8" w14:textId="77777777" w:rsidTr="002835D4">
        <w:trPr>
          <w:trHeight w:val="540"/>
        </w:trPr>
        <w:tc>
          <w:tcPr>
            <w:tcW w:w="3531" w:type="dxa"/>
            <w:shd w:val="clear" w:color="auto" w:fill="DAE8F2"/>
            <w:vAlign w:val="center"/>
          </w:tcPr>
          <w:p w14:paraId="5BBA7553" w14:textId="33193BD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A100107 VIJEĆE UKRAJINSKE NACIONALNE MANJINE</w:t>
            </w:r>
          </w:p>
        </w:tc>
        <w:tc>
          <w:tcPr>
            <w:tcW w:w="1300" w:type="dxa"/>
            <w:shd w:val="clear" w:color="auto" w:fill="DAE8F2"/>
            <w:vAlign w:val="center"/>
          </w:tcPr>
          <w:p w14:paraId="1B33CB4B" w14:textId="6A18A9A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293,29</w:t>
            </w:r>
          </w:p>
        </w:tc>
        <w:tc>
          <w:tcPr>
            <w:tcW w:w="1300" w:type="dxa"/>
            <w:shd w:val="clear" w:color="auto" w:fill="DAE8F2"/>
            <w:vAlign w:val="center"/>
          </w:tcPr>
          <w:p w14:paraId="2D0AC36E" w14:textId="4F32292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0F81BDF" w14:textId="5261150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951E360" w14:textId="716FB9C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58C978A" w14:textId="6636EF2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2445D23A" w14:textId="77777777" w:rsidTr="002835D4">
        <w:tc>
          <w:tcPr>
            <w:tcW w:w="3531" w:type="dxa"/>
            <w:shd w:val="clear" w:color="auto" w:fill="CBFFCB"/>
          </w:tcPr>
          <w:p w14:paraId="7989D3FE" w14:textId="259EBBC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796AABD" w14:textId="5597CBA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293,29</w:t>
            </w:r>
          </w:p>
        </w:tc>
        <w:tc>
          <w:tcPr>
            <w:tcW w:w="1300" w:type="dxa"/>
            <w:shd w:val="clear" w:color="auto" w:fill="CBFFCB"/>
          </w:tcPr>
          <w:p w14:paraId="2A20EB0E" w14:textId="3B6C2B7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BE63C1F" w14:textId="3FCB783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A9D4867" w14:textId="7BD00B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EEF7AC5" w14:textId="774E9F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E687893" w14:textId="77777777" w:rsidTr="002835D4">
        <w:tc>
          <w:tcPr>
            <w:tcW w:w="3531" w:type="dxa"/>
            <w:shd w:val="clear" w:color="auto" w:fill="F2F2F2"/>
          </w:tcPr>
          <w:p w14:paraId="132B321D" w14:textId="18E6768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B2E3A81" w14:textId="5C5E95D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293,29</w:t>
            </w:r>
          </w:p>
        </w:tc>
        <w:tc>
          <w:tcPr>
            <w:tcW w:w="1300" w:type="dxa"/>
            <w:shd w:val="clear" w:color="auto" w:fill="F2F2F2"/>
          </w:tcPr>
          <w:p w14:paraId="37875B01" w14:textId="33A7A07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EBAFDD1" w14:textId="40C4C28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6A82D91" w14:textId="5766F30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CE8EA12" w14:textId="238652C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309525D" w14:textId="77777777" w:rsidTr="002835D4">
        <w:tc>
          <w:tcPr>
            <w:tcW w:w="3531" w:type="dxa"/>
          </w:tcPr>
          <w:p w14:paraId="1CF23182" w14:textId="67A97C0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2621A6D" w14:textId="6C07BB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237,44</w:t>
            </w:r>
          </w:p>
        </w:tc>
        <w:tc>
          <w:tcPr>
            <w:tcW w:w="1300" w:type="dxa"/>
          </w:tcPr>
          <w:p w14:paraId="589C850A" w14:textId="7FB249F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7A8A861" w14:textId="75CB6E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C50393F" w14:textId="1847F2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CB125F0" w14:textId="1B3E805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4F0984F1" w14:textId="77777777" w:rsidTr="002835D4">
        <w:tc>
          <w:tcPr>
            <w:tcW w:w="3531" w:type="dxa"/>
          </w:tcPr>
          <w:p w14:paraId="6A34A905" w14:textId="3B3DE68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34 Financijski rashodi</w:t>
            </w:r>
          </w:p>
        </w:tc>
        <w:tc>
          <w:tcPr>
            <w:tcW w:w="1300" w:type="dxa"/>
          </w:tcPr>
          <w:p w14:paraId="01450CD2" w14:textId="50C1556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55,85</w:t>
            </w:r>
          </w:p>
        </w:tc>
        <w:tc>
          <w:tcPr>
            <w:tcW w:w="1300" w:type="dxa"/>
          </w:tcPr>
          <w:p w14:paraId="51098C43" w14:textId="23F64F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656B41D" w14:textId="3B54976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48B6AA" w14:textId="374008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949AF5" w14:textId="2E8D53A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1E54652" w14:textId="77777777" w:rsidTr="002835D4">
        <w:trPr>
          <w:trHeight w:val="400"/>
        </w:trPr>
        <w:tc>
          <w:tcPr>
            <w:tcW w:w="3531" w:type="dxa"/>
            <w:shd w:val="clear" w:color="auto" w:fill="FFC000"/>
            <w:vAlign w:val="center"/>
          </w:tcPr>
          <w:p w14:paraId="30843988" w14:textId="33C7A975"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RAZDJEL 002 JEDINSTVENI UPRAVNI ODJEL</w:t>
            </w:r>
          </w:p>
        </w:tc>
        <w:tc>
          <w:tcPr>
            <w:tcW w:w="1300" w:type="dxa"/>
            <w:shd w:val="clear" w:color="auto" w:fill="FFC000"/>
            <w:vAlign w:val="center"/>
          </w:tcPr>
          <w:p w14:paraId="5B9FEDD9" w14:textId="0DBCCD0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1.787.689,46</w:t>
            </w:r>
          </w:p>
        </w:tc>
        <w:tc>
          <w:tcPr>
            <w:tcW w:w="1300" w:type="dxa"/>
            <w:shd w:val="clear" w:color="auto" w:fill="FFC000"/>
            <w:vAlign w:val="center"/>
          </w:tcPr>
          <w:p w14:paraId="217476B3" w14:textId="1F12C2D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4.207.200,00</w:t>
            </w:r>
          </w:p>
        </w:tc>
        <w:tc>
          <w:tcPr>
            <w:tcW w:w="1300" w:type="dxa"/>
            <w:shd w:val="clear" w:color="auto" w:fill="FFC000"/>
            <w:vAlign w:val="center"/>
          </w:tcPr>
          <w:p w14:paraId="0BFA74D7" w14:textId="2DC878A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13.087.000,00</w:t>
            </w:r>
          </w:p>
        </w:tc>
        <w:tc>
          <w:tcPr>
            <w:tcW w:w="1300" w:type="dxa"/>
            <w:shd w:val="clear" w:color="auto" w:fill="FFC000"/>
            <w:vAlign w:val="center"/>
          </w:tcPr>
          <w:p w14:paraId="22611E58" w14:textId="7EC9AFB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9.827.000,00</w:t>
            </w:r>
          </w:p>
        </w:tc>
        <w:tc>
          <w:tcPr>
            <w:tcW w:w="1300" w:type="dxa"/>
            <w:shd w:val="clear" w:color="auto" w:fill="FFC000"/>
            <w:vAlign w:val="center"/>
          </w:tcPr>
          <w:p w14:paraId="02D5DF54" w14:textId="1A67659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9.825.900,00</w:t>
            </w:r>
          </w:p>
        </w:tc>
      </w:tr>
      <w:tr w:rsidR="002835D4" w:rsidRPr="002835D4" w14:paraId="1B26273D" w14:textId="77777777" w:rsidTr="002835D4">
        <w:trPr>
          <w:trHeight w:val="400"/>
        </w:trPr>
        <w:tc>
          <w:tcPr>
            <w:tcW w:w="3531" w:type="dxa"/>
            <w:shd w:val="clear" w:color="auto" w:fill="FFC000"/>
            <w:vAlign w:val="center"/>
          </w:tcPr>
          <w:p w14:paraId="6A258F56" w14:textId="21BC115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GLAVA 00201 JEDINSTVENI UPRAVNI ODJEL</w:t>
            </w:r>
          </w:p>
        </w:tc>
        <w:tc>
          <w:tcPr>
            <w:tcW w:w="1300" w:type="dxa"/>
            <w:shd w:val="clear" w:color="auto" w:fill="FFC000"/>
            <w:vAlign w:val="center"/>
          </w:tcPr>
          <w:p w14:paraId="3DF8B374" w14:textId="46F15F8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1.787.689,46</w:t>
            </w:r>
          </w:p>
        </w:tc>
        <w:tc>
          <w:tcPr>
            <w:tcW w:w="1300" w:type="dxa"/>
            <w:shd w:val="clear" w:color="auto" w:fill="FFC000"/>
            <w:vAlign w:val="center"/>
          </w:tcPr>
          <w:p w14:paraId="0909417C" w14:textId="34EB086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4.207.200,00</w:t>
            </w:r>
          </w:p>
        </w:tc>
        <w:tc>
          <w:tcPr>
            <w:tcW w:w="1300" w:type="dxa"/>
            <w:shd w:val="clear" w:color="auto" w:fill="FFC000"/>
            <w:vAlign w:val="center"/>
          </w:tcPr>
          <w:p w14:paraId="4321EB71" w14:textId="37AF088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13.087.000,00</w:t>
            </w:r>
          </w:p>
        </w:tc>
        <w:tc>
          <w:tcPr>
            <w:tcW w:w="1300" w:type="dxa"/>
            <w:shd w:val="clear" w:color="auto" w:fill="FFC000"/>
            <w:vAlign w:val="center"/>
          </w:tcPr>
          <w:p w14:paraId="07522D23" w14:textId="50E6EF1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9.827.000,00</w:t>
            </w:r>
          </w:p>
        </w:tc>
        <w:tc>
          <w:tcPr>
            <w:tcW w:w="1300" w:type="dxa"/>
            <w:shd w:val="clear" w:color="auto" w:fill="FFC000"/>
            <w:vAlign w:val="center"/>
          </w:tcPr>
          <w:p w14:paraId="769A5E72" w14:textId="466F539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9.825.900,00</w:t>
            </w:r>
          </w:p>
        </w:tc>
      </w:tr>
      <w:tr w:rsidR="002835D4" w:rsidRPr="002835D4" w14:paraId="2D9344D4" w14:textId="77777777" w:rsidTr="002835D4">
        <w:tc>
          <w:tcPr>
            <w:tcW w:w="3531" w:type="dxa"/>
            <w:shd w:val="clear" w:color="auto" w:fill="CBFFCB"/>
          </w:tcPr>
          <w:p w14:paraId="7A7B53C1" w14:textId="05C44FD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84907A0" w14:textId="5738726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872.572,42</w:t>
            </w:r>
          </w:p>
        </w:tc>
        <w:tc>
          <w:tcPr>
            <w:tcW w:w="1300" w:type="dxa"/>
            <w:shd w:val="clear" w:color="auto" w:fill="CBFFCB"/>
          </w:tcPr>
          <w:p w14:paraId="54B67059" w14:textId="2B89BE3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1.572.400,00</w:t>
            </w:r>
          </w:p>
        </w:tc>
        <w:tc>
          <w:tcPr>
            <w:tcW w:w="1300" w:type="dxa"/>
            <w:shd w:val="clear" w:color="auto" w:fill="CBFFCB"/>
          </w:tcPr>
          <w:p w14:paraId="7600DD65" w14:textId="5E5269C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2.629.200,00</w:t>
            </w:r>
          </w:p>
        </w:tc>
        <w:tc>
          <w:tcPr>
            <w:tcW w:w="1300" w:type="dxa"/>
            <w:shd w:val="clear" w:color="auto" w:fill="CBFFCB"/>
          </w:tcPr>
          <w:p w14:paraId="1A3A6E72" w14:textId="1AB069B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1.811.600,00</w:t>
            </w:r>
          </w:p>
        </w:tc>
        <w:tc>
          <w:tcPr>
            <w:tcW w:w="1300" w:type="dxa"/>
            <w:shd w:val="clear" w:color="auto" w:fill="CBFFCB"/>
          </w:tcPr>
          <w:p w14:paraId="4EABBD8A" w14:textId="7CD5097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1.810.500,00</w:t>
            </w:r>
          </w:p>
        </w:tc>
      </w:tr>
      <w:tr w:rsidR="002835D4" w:rsidRPr="002835D4" w14:paraId="45AE1ECC" w14:textId="77777777" w:rsidTr="002835D4">
        <w:tc>
          <w:tcPr>
            <w:tcW w:w="3531" w:type="dxa"/>
            <w:shd w:val="clear" w:color="auto" w:fill="CBFFCB"/>
          </w:tcPr>
          <w:p w14:paraId="2E247CB6" w14:textId="43E04F6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410 Komunalna djelatnost</w:t>
            </w:r>
          </w:p>
        </w:tc>
        <w:tc>
          <w:tcPr>
            <w:tcW w:w="1300" w:type="dxa"/>
            <w:shd w:val="clear" w:color="auto" w:fill="CBFFCB"/>
          </w:tcPr>
          <w:p w14:paraId="48D1225D" w14:textId="0F52ED5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96.894,52</w:t>
            </w:r>
          </w:p>
        </w:tc>
        <w:tc>
          <w:tcPr>
            <w:tcW w:w="1300" w:type="dxa"/>
            <w:shd w:val="clear" w:color="auto" w:fill="CBFFCB"/>
          </w:tcPr>
          <w:p w14:paraId="1A20383B" w14:textId="7B683B6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217.700,00</w:t>
            </w:r>
          </w:p>
        </w:tc>
        <w:tc>
          <w:tcPr>
            <w:tcW w:w="1300" w:type="dxa"/>
            <w:shd w:val="clear" w:color="auto" w:fill="CBFFCB"/>
          </w:tcPr>
          <w:p w14:paraId="6119FF3B" w14:textId="68BB067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70.700,00</w:t>
            </w:r>
          </w:p>
        </w:tc>
        <w:tc>
          <w:tcPr>
            <w:tcW w:w="1300" w:type="dxa"/>
            <w:shd w:val="clear" w:color="auto" w:fill="CBFFCB"/>
          </w:tcPr>
          <w:p w14:paraId="3D61656F" w14:textId="69F360B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25.700,00</w:t>
            </w:r>
          </w:p>
        </w:tc>
        <w:tc>
          <w:tcPr>
            <w:tcW w:w="1300" w:type="dxa"/>
            <w:shd w:val="clear" w:color="auto" w:fill="CBFFCB"/>
          </w:tcPr>
          <w:p w14:paraId="5C7D157C" w14:textId="38D123E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25.700,00</w:t>
            </w:r>
          </w:p>
        </w:tc>
      </w:tr>
      <w:tr w:rsidR="002835D4" w:rsidRPr="002835D4" w14:paraId="5156C1AD" w14:textId="77777777" w:rsidTr="002835D4">
        <w:tc>
          <w:tcPr>
            <w:tcW w:w="3531" w:type="dxa"/>
            <w:shd w:val="clear" w:color="auto" w:fill="CBFFCB"/>
          </w:tcPr>
          <w:p w14:paraId="61CFE459" w14:textId="0850FA7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411 Komunalni doprinos</w:t>
            </w:r>
          </w:p>
        </w:tc>
        <w:tc>
          <w:tcPr>
            <w:tcW w:w="1300" w:type="dxa"/>
            <w:shd w:val="clear" w:color="auto" w:fill="CBFFCB"/>
          </w:tcPr>
          <w:p w14:paraId="7F78115B" w14:textId="25A5814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C3EC6E5" w14:textId="595E00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4F611C54" w14:textId="06526BA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5B8893E3" w14:textId="22F9C19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219E4F59" w14:textId="6283728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r>
      <w:tr w:rsidR="002835D4" w:rsidRPr="002835D4" w14:paraId="551057BE" w14:textId="77777777" w:rsidTr="002835D4">
        <w:tc>
          <w:tcPr>
            <w:tcW w:w="3531" w:type="dxa"/>
            <w:shd w:val="clear" w:color="auto" w:fill="CBFFCB"/>
          </w:tcPr>
          <w:p w14:paraId="620664E7" w14:textId="6F02F0A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412 Komunalna naknada</w:t>
            </w:r>
          </w:p>
        </w:tc>
        <w:tc>
          <w:tcPr>
            <w:tcW w:w="1300" w:type="dxa"/>
            <w:shd w:val="clear" w:color="auto" w:fill="CBFFCB"/>
          </w:tcPr>
          <w:p w14:paraId="2A59DC78" w14:textId="5ED6642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35.282,83</w:t>
            </w:r>
          </w:p>
        </w:tc>
        <w:tc>
          <w:tcPr>
            <w:tcW w:w="1300" w:type="dxa"/>
            <w:shd w:val="clear" w:color="auto" w:fill="CBFFCB"/>
          </w:tcPr>
          <w:p w14:paraId="546BA64F" w14:textId="61CDC66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47.000,00</w:t>
            </w:r>
          </w:p>
        </w:tc>
        <w:tc>
          <w:tcPr>
            <w:tcW w:w="1300" w:type="dxa"/>
            <w:shd w:val="clear" w:color="auto" w:fill="CBFFCB"/>
          </w:tcPr>
          <w:p w14:paraId="40D7FFD0" w14:textId="2E42004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397DA39B" w14:textId="3511F5A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23FA515E" w14:textId="0D0A725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r>
      <w:tr w:rsidR="002835D4" w:rsidRPr="002835D4" w14:paraId="7E66F97A" w14:textId="77777777" w:rsidTr="002835D4">
        <w:tc>
          <w:tcPr>
            <w:tcW w:w="3531" w:type="dxa"/>
            <w:shd w:val="clear" w:color="auto" w:fill="CBFFCB"/>
          </w:tcPr>
          <w:p w14:paraId="50B65F4C" w14:textId="4F7DAEB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413 Legalizacija</w:t>
            </w:r>
          </w:p>
        </w:tc>
        <w:tc>
          <w:tcPr>
            <w:tcW w:w="1300" w:type="dxa"/>
            <w:shd w:val="clear" w:color="auto" w:fill="CBFFCB"/>
          </w:tcPr>
          <w:p w14:paraId="7F72D846" w14:textId="23A369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3DFE452" w14:textId="4F01429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6F471765" w14:textId="7E6500F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15597667" w14:textId="03E2B03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242018DF" w14:textId="2A8FEA1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r>
      <w:tr w:rsidR="002835D4" w:rsidRPr="002835D4" w14:paraId="2ECED882" w14:textId="77777777" w:rsidTr="002835D4">
        <w:tc>
          <w:tcPr>
            <w:tcW w:w="3531" w:type="dxa"/>
            <w:shd w:val="clear" w:color="auto" w:fill="CBFFCB"/>
          </w:tcPr>
          <w:p w14:paraId="09A26AED" w14:textId="5054B4A3"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414 Šumski doprinos</w:t>
            </w:r>
          </w:p>
        </w:tc>
        <w:tc>
          <w:tcPr>
            <w:tcW w:w="1300" w:type="dxa"/>
            <w:shd w:val="clear" w:color="auto" w:fill="CBFFCB"/>
          </w:tcPr>
          <w:p w14:paraId="36ECC7A9" w14:textId="5CA2C1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6.787,50</w:t>
            </w:r>
          </w:p>
        </w:tc>
        <w:tc>
          <w:tcPr>
            <w:tcW w:w="1300" w:type="dxa"/>
            <w:shd w:val="clear" w:color="auto" w:fill="CBFFCB"/>
          </w:tcPr>
          <w:p w14:paraId="34B475C3" w14:textId="6AD343D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181.000,00</w:t>
            </w:r>
          </w:p>
        </w:tc>
        <w:tc>
          <w:tcPr>
            <w:tcW w:w="1300" w:type="dxa"/>
            <w:shd w:val="clear" w:color="auto" w:fill="CBFFCB"/>
          </w:tcPr>
          <w:p w14:paraId="0A168BBD" w14:textId="45DF62D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1DFB9998" w14:textId="25DF4E7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58401E14" w14:textId="02D0D5F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58DAD6AC" w14:textId="77777777" w:rsidTr="002835D4">
        <w:tc>
          <w:tcPr>
            <w:tcW w:w="3531" w:type="dxa"/>
            <w:shd w:val="clear" w:color="auto" w:fill="CBFFCB"/>
          </w:tcPr>
          <w:p w14:paraId="3BEE1A37" w14:textId="5E6A6F1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415 Zakup poljoprivrednog zemljišta</w:t>
            </w:r>
          </w:p>
        </w:tc>
        <w:tc>
          <w:tcPr>
            <w:tcW w:w="1300" w:type="dxa"/>
            <w:shd w:val="clear" w:color="auto" w:fill="CBFFCB"/>
          </w:tcPr>
          <w:p w14:paraId="38707331" w14:textId="34354AD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13.300,00</w:t>
            </w:r>
          </w:p>
        </w:tc>
        <w:tc>
          <w:tcPr>
            <w:tcW w:w="1300" w:type="dxa"/>
            <w:shd w:val="clear" w:color="auto" w:fill="CBFFCB"/>
          </w:tcPr>
          <w:p w14:paraId="4CFFF604" w14:textId="7B858A8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w:t>
            </w:r>
          </w:p>
        </w:tc>
        <w:tc>
          <w:tcPr>
            <w:tcW w:w="1300" w:type="dxa"/>
            <w:shd w:val="clear" w:color="auto" w:fill="CBFFCB"/>
          </w:tcPr>
          <w:p w14:paraId="128DE1C8" w14:textId="4D2118A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c>
          <w:tcPr>
            <w:tcW w:w="1300" w:type="dxa"/>
            <w:shd w:val="clear" w:color="auto" w:fill="CBFFCB"/>
          </w:tcPr>
          <w:p w14:paraId="681B5F77" w14:textId="09BB281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c>
          <w:tcPr>
            <w:tcW w:w="1300" w:type="dxa"/>
            <w:shd w:val="clear" w:color="auto" w:fill="CBFFCB"/>
          </w:tcPr>
          <w:p w14:paraId="7D2A3FB4" w14:textId="6BFEC6E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r>
      <w:tr w:rsidR="002835D4" w:rsidRPr="002835D4" w14:paraId="5E51103B" w14:textId="77777777" w:rsidTr="002835D4">
        <w:tc>
          <w:tcPr>
            <w:tcW w:w="3531" w:type="dxa"/>
            <w:shd w:val="clear" w:color="auto" w:fill="CBFFCB"/>
          </w:tcPr>
          <w:p w14:paraId="20F92859" w14:textId="66E895C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420 Ostali prihodi po posebnim propisima</w:t>
            </w:r>
          </w:p>
        </w:tc>
        <w:tc>
          <w:tcPr>
            <w:tcW w:w="1300" w:type="dxa"/>
            <w:shd w:val="clear" w:color="auto" w:fill="CBFFCB"/>
          </w:tcPr>
          <w:p w14:paraId="118DA332" w14:textId="03C7C8A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1BA65DF" w14:textId="226A10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6.500,00</w:t>
            </w:r>
          </w:p>
        </w:tc>
        <w:tc>
          <w:tcPr>
            <w:tcW w:w="1300" w:type="dxa"/>
            <w:shd w:val="clear" w:color="auto" w:fill="CBFFCB"/>
          </w:tcPr>
          <w:p w14:paraId="66E2D208" w14:textId="5A16498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6A07BB0" w14:textId="240F85F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5B5E64D" w14:textId="0292A72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EC662CF" w14:textId="77777777" w:rsidTr="002835D4">
        <w:tc>
          <w:tcPr>
            <w:tcW w:w="3531" w:type="dxa"/>
            <w:shd w:val="clear" w:color="auto" w:fill="CBFFCB"/>
          </w:tcPr>
          <w:p w14:paraId="45A47B5C" w14:textId="6BC956C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510 Pomoći</w:t>
            </w:r>
          </w:p>
        </w:tc>
        <w:tc>
          <w:tcPr>
            <w:tcW w:w="1300" w:type="dxa"/>
            <w:shd w:val="clear" w:color="auto" w:fill="CBFFCB"/>
          </w:tcPr>
          <w:p w14:paraId="521D41A0" w14:textId="2613A16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76B82B9" w14:textId="5A23EFC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27.400,00</w:t>
            </w:r>
          </w:p>
        </w:tc>
        <w:tc>
          <w:tcPr>
            <w:tcW w:w="1300" w:type="dxa"/>
            <w:shd w:val="clear" w:color="auto" w:fill="CBFFCB"/>
          </w:tcPr>
          <w:p w14:paraId="0282C6C2" w14:textId="2FB21C0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E0FA1E4" w14:textId="5EE9181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8C2A87B" w14:textId="2F4F3B3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108A3D59" w14:textId="77777777" w:rsidTr="002835D4">
        <w:tc>
          <w:tcPr>
            <w:tcW w:w="3531" w:type="dxa"/>
            <w:shd w:val="clear" w:color="auto" w:fill="CBFFCB"/>
          </w:tcPr>
          <w:p w14:paraId="615E9309" w14:textId="22603B6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043BA4E7" w14:textId="60D491F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663.198,72</w:t>
            </w:r>
          </w:p>
        </w:tc>
        <w:tc>
          <w:tcPr>
            <w:tcW w:w="1300" w:type="dxa"/>
            <w:shd w:val="clear" w:color="auto" w:fill="CBFFCB"/>
          </w:tcPr>
          <w:p w14:paraId="7F31E338" w14:textId="55F1D5D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1.842.800,00</w:t>
            </w:r>
          </w:p>
        </w:tc>
        <w:tc>
          <w:tcPr>
            <w:tcW w:w="1300" w:type="dxa"/>
            <w:shd w:val="clear" w:color="auto" w:fill="CBFFCB"/>
          </w:tcPr>
          <w:p w14:paraId="37E6C91D" w14:textId="39A4F8F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9.628.500,00</w:t>
            </w:r>
          </w:p>
        </w:tc>
        <w:tc>
          <w:tcPr>
            <w:tcW w:w="1300" w:type="dxa"/>
            <w:shd w:val="clear" w:color="auto" w:fill="CBFFCB"/>
          </w:tcPr>
          <w:p w14:paraId="2BBE3B6C" w14:textId="08EFD22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7.615.600,00</w:t>
            </w:r>
          </w:p>
        </w:tc>
        <w:tc>
          <w:tcPr>
            <w:tcW w:w="1300" w:type="dxa"/>
            <w:shd w:val="clear" w:color="auto" w:fill="CBFFCB"/>
          </w:tcPr>
          <w:p w14:paraId="3BFA6890" w14:textId="735D10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7.615.600,00</w:t>
            </w:r>
          </w:p>
        </w:tc>
      </w:tr>
      <w:tr w:rsidR="002835D4" w:rsidRPr="002835D4" w14:paraId="65362280" w14:textId="77777777" w:rsidTr="002835D4">
        <w:tc>
          <w:tcPr>
            <w:tcW w:w="3531" w:type="dxa"/>
            <w:shd w:val="clear" w:color="auto" w:fill="CBFFCB"/>
          </w:tcPr>
          <w:p w14:paraId="0E44CEE0" w14:textId="68D67E5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00C1201A" w14:textId="07BA84E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85.653,47</w:t>
            </w:r>
          </w:p>
        </w:tc>
        <w:tc>
          <w:tcPr>
            <w:tcW w:w="1300" w:type="dxa"/>
            <w:shd w:val="clear" w:color="auto" w:fill="CBFFCB"/>
          </w:tcPr>
          <w:p w14:paraId="0BF925D1" w14:textId="1989B14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119.000,00</w:t>
            </w:r>
          </w:p>
        </w:tc>
        <w:tc>
          <w:tcPr>
            <w:tcW w:w="1300" w:type="dxa"/>
            <w:shd w:val="clear" w:color="auto" w:fill="CBFFCB"/>
          </w:tcPr>
          <w:p w14:paraId="702C8862" w14:textId="52634B2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182.000,00</w:t>
            </w:r>
          </w:p>
        </w:tc>
        <w:tc>
          <w:tcPr>
            <w:tcW w:w="1300" w:type="dxa"/>
            <w:shd w:val="clear" w:color="auto" w:fill="CBFFCB"/>
          </w:tcPr>
          <w:p w14:paraId="77790B8D" w14:textId="46463CB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182.000,00</w:t>
            </w:r>
          </w:p>
        </w:tc>
        <w:tc>
          <w:tcPr>
            <w:tcW w:w="1300" w:type="dxa"/>
            <w:shd w:val="clear" w:color="auto" w:fill="CBFFCB"/>
          </w:tcPr>
          <w:p w14:paraId="79BD10B0" w14:textId="0F94A28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182.000,00</w:t>
            </w:r>
          </w:p>
        </w:tc>
      </w:tr>
      <w:tr w:rsidR="002835D4" w:rsidRPr="002835D4" w14:paraId="5698157C" w14:textId="77777777" w:rsidTr="002835D4">
        <w:tc>
          <w:tcPr>
            <w:tcW w:w="3531" w:type="dxa"/>
            <w:shd w:val="clear" w:color="auto" w:fill="CBFFCB"/>
          </w:tcPr>
          <w:p w14:paraId="0A9C491C" w14:textId="237D234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28AD72D1" w14:textId="12BFC7A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w:t>
            </w:r>
          </w:p>
        </w:tc>
        <w:tc>
          <w:tcPr>
            <w:tcW w:w="1300" w:type="dxa"/>
            <w:shd w:val="clear" w:color="auto" w:fill="CBFFCB"/>
          </w:tcPr>
          <w:p w14:paraId="211A85E2" w14:textId="625ABEC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61.500,00</w:t>
            </w:r>
          </w:p>
        </w:tc>
        <w:tc>
          <w:tcPr>
            <w:tcW w:w="1300" w:type="dxa"/>
            <w:shd w:val="clear" w:color="auto" w:fill="CBFFCB"/>
          </w:tcPr>
          <w:p w14:paraId="118EED4C" w14:textId="4E56078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61.000,00</w:t>
            </w:r>
          </w:p>
        </w:tc>
        <w:tc>
          <w:tcPr>
            <w:tcW w:w="1300" w:type="dxa"/>
            <w:shd w:val="clear" w:color="auto" w:fill="CBFFCB"/>
          </w:tcPr>
          <w:p w14:paraId="333226F2" w14:textId="556C809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61.000,00</w:t>
            </w:r>
          </w:p>
        </w:tc>
        <w:tc>
          <w:tcPr>
            <w:tcW w:w="1300" w:type="dxa"/>
            <w:shd w:val="clear" w:color="auto" w:fill="CBFFCB"/>
          </w:tcPr>
          <w:p w14:paraId="260CDD72" w14:textId="3E8E0EE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61.000,00</w:t>
            </w:r>
          </w:p>
        </w:tc>
      </w:tr>
      <w:tr w:rsidR="002835D4" w:rsidRPr="002835D4" w14:paraId="589EF12D" w14:textId="77777777" w:rsidTr="002835D4">
        <w:tc>
          <w:tcPr>
            <w:tcW w:w="3531" w:type="dxa"/>
            <w:shd w:val="clear" w:color="auto" w:fill="CBFFCB"/>
          </w:tcPr>
          <w:p w14:paraId="34A8B88C" w14:textId="649738E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710 Prihodi od prodaje nefin. imovine u vlasništvu JLS</w:t>
            </w:r>
          </w:p>
        </w:tc>
        <w:tc>
          <w:tcPr>
            <w:tcW w:w="1300" w:type="dxa"/>
            <w:shd w:val="clear" w:color="auto" w:fill="CBFFCB"/>
          </w:tcPr>
          <w:p w14:paraId="47BC9ED6" w14:textId="186E721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2A2658A0" w14:textId="601BF8C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69.000,00</w:t>
            </w:r>
          </w:p>
        </w:tc>
        <w:tc>
          <w:tcPr>
            <w:tcW w:w="1300" w:type="dxa"/>
            <w:shd w:val="clear" w:color="auto" w:fill="CBFFCB"/>
          </w:tcPr>
          <w:p w14:paraId="1C22C6A6" w14:textId="2C24DA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70.000,00</w:t>
            </w:r>
          </w:p>
        </w:tc>
        <w:tc>
          <w:tcPr>
            <w:tcW w:w="1300" w:type="dxa"/>
            <w:shd w:val="clear" w:color="auto" w:fill="CBFFCB"/>
          </w:tcPr>
          <w:p w14:paraId="7D2B7D95" w14:textId="1CED3CE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15.500,00</w:t>
            </w:r>
          </w:p>
        </w:tc>
        <w:tc>
          <w:tcPr>
            <w:tcW w:w="1300" w:type="dxa"/>
            <w:shd w:val="clear" w:color="auto" w:fill="CBFFCB"/>
          </w:tcPr>
          <w:p w14:paraId="087DAE93" w14:textId="54475E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15.500,00</w:t>
            </w:r>
          </w:p>
        </w:tc>
      </w:tr>
      <w:tr w:rsidR="002835D4" w:rsidRPr="002835D4" w14:paraId="3A55EB04" w14:textId="77777777" w:rsidTr="002835D4">
        <w:tc>
          <w:tcPr>
            <w:tcW w:w="3531" w:type="dxa"/>
            <w:shd w:val="clear" w:color="auto" w:fill="CBFFCB"/>
          </w:tcPr>
          <w:p w14:paraId="1138FBB3" w14:textId="0D25CA5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800 Namjenski primici od zaduživanja</w:t>
            </w:r>
          </w:p>
        </w:tc>
        <w:tc>
          <w:tcPr>
            <w:tcW w:w="1300" w:type="dxa"/>
            <w:shd w:val="clear" w:color="auto" w:fill="CBFFCB"/>
          </w:tcPr>
          <w:p w14:paraId="521CB1D5" w14:textId="7DD0A69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1DF0DE0" w14:textId="4895305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5240784" w14:textId="1E6CB9A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330.000,00</w:t>
            </w:r>
          </w:p>
        </w:tc>
        <w:tc>
          <w:tcPr>
            <w:tcW w:w="1300" w:type="dxa"/>
            <w:shd w:val="clear" w:color="auto" w:fill="CBFFCB"/>
          </w:tcPr>
          <w:p w14:paraId="6241352F" w14:textId="4C1ADDA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AA22AEE" w14:textId="3DB76E3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6F79C0C6" w14:textId="77777777" w:rsidTr="002835D4">
        <w:trPr>
          <w:trHeight w:val="540"/>
        </w:trPr>
        <w:tc>
          <w:tcPr>
            <w:tcW w:w="3531" w:type="dxa"/>
            <w:shd w:val="clear" w:color="auto" w:fill="17365D"/>
            <w:vAlign w:val="center"/>
          </w:tcPr>
          <w:p w14:paraId="6558A5B0" w14:textId="2CE56038"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1002 UREDSKO POSLOVANJE OPĆINE I POSLOVI S GRAĐANIMA</w:t>
            </w:r>
          </w:p>
        </w:tc>
        <w:tc>
          <w:tcPr>
            <w:tcW w:w="1300" w:type="dxa"/>
            <w:shd w:val="clear" w:color="auto" w:fill="17365D"/>
            <w:vAlign w:val="center"/>
          </w:tcPr>
          <w:p w14:paraId="14D9472D" w14:textId="76A91A95"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275.009,16</w:t>
            </w:r>
          </w:p>
        </w:tc>
        <w:tc>
          <w:tcPr>
            <w:tcW w:w="1300" w:type="dxa"/>
            <w:shd w:val="clear" w:color="auto" w:fill="17365D"/>
            <w:vAlign w:val="center"/>
          </w:tcPr>
          <w:p w14:paraId="6E8C54F3" w14:textId="506DC8F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430.000,00</w:t>
            </w:r>
          </w:p>
        </w:tc>
        <w:tc>
          <w:tcPr>
            <w:tcW w:w="1300" w:type="dxa"/>
            <w:shd w:val="clear" w:color="auto" w:fill="17365D"/>
            <w:vAlign w:val="center"/>
          </w:tcPr>
          <w:p w14:paraId="18A3D2AF" w14:textId="1EC3182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816.100,00</w:t>
            </w:r>
          </w:p>
        </w:tc>
        <w:tc>
          <w:tcPr>
            <w:tcW w:w="1300" w:type="dxa"/>
            <w:shd w:val="clear" w:color="auto" w:fill="17365D"/>
            <w:vAlign w:val="center"/>
          </w:tcPr>
          <w:p w14:paraId="5FD64655" w14:textId="3D83408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413.500,00</w:t>
            </w:r>
          </w:p>
        </w:tc>
        <w:tc>
          <w:tcPr>
            <w:tcW w:w="1300" w:type="dxa"/>
            <w:shd w:val="clear" w:color="auto" w:fill="17365D"/>
            <w:vAlign w:val="center"/>
          </w:tcPr>
          <w:p w14:paraId="3A552503" w14:textId="6F4F4E23"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412.400,00</w:t>
            </w:r>
          </w:p>
        </w:tc>
      </w:tr>
      <w:tr w:rsidR="002835D4" w:rsidRPr="002835D4" w14:paraId="216CC444" w14:textId="77777777" w:rsidTr="002835D4">
        <w:trPr>
          <w:trHeight w:val="540"/>
        </w:trPr>
        <w:tc>
          <w:tcPr>
            <w:tcW w:w="3531" w:type="dxa"/>
            <w:shd w:val="clear" w:color="auto" w:fill="DAE8F2"/>
            <w:vAlign w:val="center"/>
          </w:tcPr>
          <w:p w14:paraId="362116DE" w14:textId="64B2203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A100201 ADMINISTRATIVNO, TEHNIČKO I STRUČNO OSOBLJE I MATERIJALNI TROŠKOVI</w:t>
            </w:r>
          </w:p>
        </w:tc>
        <w:tc>
          <w:tcPr>
            <w:tcW w:w="1300" w:type="dxa"/>
            <w:shd w:val="clear" w:color="auto" w:fill="DAE8F2"/>
            <w:vAlign w:val="center"/>
          </w:tcPr>
          <w:p w14:paraId="2E770CE7" w14:textId="208A00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200.348,37</w:t>
            </w:r>
          </w:p>
        </w:tc>
        <w:tc>
          <w:tcPr>
            <w:tcW w:w="1300" w:type="dxa"/>
            <w:shd w:val="clear" w:color="auto" w:fill="DAE8F2"/>
            <w:vAlign w:val="center"/>
          </w:tcPr>
          <w:p w14:paraId="2836D3FC" w14:textId="6943C14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297.500,00</w:t>
            </w:r>
          </w:p>
        </w:tc>
        <w:tc>
          <w:tcPr>
            <w:tcW w:w="1300" w:type="dxa"/>
            <w:shd w:val="clear" w:color="auto" w:fill="DAE8F2"/>
            <w:vAlign w:val="center"/>
          </w:tcPr>
          <w:p w14:paraId="5A6F2AC2" w14:textId="675B2A3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611.100,00</w:t>
            </w:r>
          </w:p>
        </w:tc>
        <w:tc>
          <w:tcPr>
            <w:tcW w:w="1300" w:type="dxa"/>
            <w:shd w:val="clear" w:color="auto" w:fill="DAE8F2"/>
            <w:vAlign w:val="center"/>
          </w:tcPr>
          <w:p w14:paraId="75C847DD" w14:textId="2F6E92B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282.500,00</w:t>
            </w:r>
          </w:p>
        </w:tc>
        <w:tc>
          <w:tcPr>
            <w:tcW w:w="1300" w:type="dxa"/>
            <w:shd w:val="clear" w:color="auto" w:fill="DAE8F2"/>
            <w:vAlign w:val="center"/>
          </w:tcPr>
          <w:p w14:paraId="1F79DF00" w14:textId="4000169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281.400,00</w:t>
            </w:r>
          </w:p>
        </w:tc>
      </w:tr>
      <w:tr w:rsidR="002835D4" w:rsidRPr="002835D4" w14:paraId="2FA5A4F4" w14:textId="77777777" w:rsidTr="002835D4">
        <w:tc>
          <w:tcPr>
            <w:tcW w:w="3531" w:type="dxa"/>
            <w:shd w:val="clear" w:color="auto" w:fill="CBFFCB"/>
          </w:tcPr>
          <w:p w14:paraId="02B064AB" w14:textId="00B5E11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4412A50D" w14:textId="5C89B9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200.348,37</w:t>
            </w:r>
          </w:p>
        </w:tc>
        <w:tc>
          <w:tcPr>
            <w:tcW w:w="1300" w:type="dxa"/>
            <w:shd w:val="clear" w:color="auto" w:fill="CBFFCB"/>
          </w:tcPr>
          <w:p w14:paraId="1A52AEA8" w14:textId="2A8D055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231.000,00</w:t>
            </w:r>
          </w:p>
        </w:tc>
        <w:tc>
          <w:tcPr>
            <w:tcW w:w="1300" w:type="dxa"/>
            <w:shd w:val="clear" w:color="auto" w:fill="CBFFCB"/>
          </w:tcPr>
          <w:p w14:paraId="71031FB8" w14:textId="7F1187F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281.100,00</w:t>
            </w:r>
          </w:p>
        </w:tc>
        <w:tc>
          <w:tcPr>
            <w:tcW w:w="1300" w:type="dxa"/>
            <w:shd w:val="clear" w:color="auto" w:fill="CBFFCB"/>
          </w:tcPr>
          <w:p w14:paraId="1FE4DAFE" w14:textId="5E9A91A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282.500,00</w:t>
            </w:r>
          </w:p>
        </w:tc>
        <w:tc>
          <w:tcPr>
            <w:tcW w:w="1300" w:type="dxa"/>
            <w:shd w:val="clear" w:color="auto" w:fill="CBFFCB"/>
          </w:tcPr>
          <w:p w14:paraId="29B21393" w14:textId="6AD3B6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281.400,00</w:t>
            </w:r>
          </w:p>
        </w:tc>
      </w:tr>
      <w:tr w:rsidR="002835D4" w:rsidRPr="002835D4" w14:paraId="5B5D7587" w14:textId="77777777" w:rsidTr="002835D4">
        <w:tc>
          <w:tcPr>
            <w:tcW w:w="3531" w:type="dxa"/>
            <w:shd w:val="clear" w:color="auto" w:fill="F2F2F2"/>
          </w:tcPr>
          <w:p w14:paraId="2DA5BBC2" w14:textId="2B72AE7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A20D146" w14:textId="699BA65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171.597,53</w:t>
            </w:r>
          </w:p>
        </w:tc>
        <w:tc>
          <w:tcPr>
            <w:tcW w:w="1300" w:type="dxa"/>
            <w:shd w:val="clear" w:color="auto" w:fill="F2F2F2"/>
          </w:tcPr>
          <w:p w14:paraId="6809556D" w14:textId="1349C17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200.850,00</w:t>
            </w:r>
          </w:p>
        </w:tc>
        <w:tc>
          <w:tcPr>
            <w:tcW w:w="1300" w:type="dxa"/>
            <w:shd w:val="clear" w:color="auto" w:fill="F2F2F2"/>
          </w:tcPr>
          <w:p w14:paraId="491F1F1F" w14:textId="0F8F7B8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281.100,00</w:t>
            </w:r>
          </w:p>
        </w:tc>
        <w:tc>
          <w:tcPr>
            <w:tcW w:w="1300" w:type="dxa"/>
            <w:shd w:val="clear" w:color="auto" w:fill="F2F2F2"/>
          </w:tcPr>
          <w:p w14:paraId="49F9D103" w14:textId="0E828B3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282.500,00</w:t>
            </w:r>
          </w:p>
        </w:tc>
        <w:tc>
          <w:tcPr>
            <w:tcW w:w="1300" w:type="dxa"/>
            <w:shd w:val="clear" w:color="auto" w:fill="F2F2F2"/>
          </w:tcPr>
          <w:p w14:paraId="0FD43762" w14:textId="4124688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281.400,00</w:t>
            </w:r>
          </w:p>
        </w:tc>
      </w:tr>
      <w:tr w:rsidR="002835D4" w14:paraId="7C7907DA" w14:textId="77777777" w:rsidTr="002835D4">
        <w:tc>
          <w:tcPr>
            <w:tcW w:w="3531" w:type="dxa"/>
          </w:tcPr>
          <w:p w14:paraId="68CA0665" w14:textId="4A2F422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2964529E" w14:textId="120A04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62.911,45</w:t>
            </w:r>
          </w:p>
        </w:tc>
        <w:tc>
          <w:tcPr>
            <w:tcW w:w="1300" w:type="dxa"/>
          </w:tcPr>
          <w:p w14:paraId="08C24FE4" w14:textId="255881C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68.400,00</w:t>
            </w:r>
          </w:p>
        </w:tc>
        <w:tc>
          <w:tcPr>
            <w:tcW w:w="1300" w:type="dxa"/>
          </w:tcPr>
          <w:p w14:paraId="217FA529" w14:textId="4F782B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130.500,00</w:t>
            </w:r>
          </w:p>
        </w:tc>
        <w:tc>
          <w:tcPr>
            <w:tcW w:w="1300" w:type="dxa"/>
          </w:tcPr>
          <w:p w14:paraId="38EFECBD" w14:textId="5026D6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131.700,00</w:t>
            </w:r>
          </w:p>
        </w:tc>
        <w:tc>
          <w:tcPr>
            <w:tcW w:w="1300" w:type="dxa"/>
          </w:tcPr>
          <w:p w14:paraId="6759D624" w14:textId="7D0F41B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133.000,00</w:t>
            </w:r>
          </w:p>
        </w:tc>
      </w:tr>
      <w:tr w:rsidR="002835D4" w14:paraId="338A5E58" w14:textId="77777777" w:rsidTr="002835D4">
        <w:tc>
          <w:tcPr>
            <w:tcW w:w="3531" w:type="dxa"/>
          </w:tcPr>
          <w:p w14:paraId="3B5F0DD4" w14:textId="5E52246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48A26365" w14:textId="104BFD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105.529,01</w:t>
            </w:r>
          </w:p>
        </w:tc>
        <w:tc>
          <w:tcPr>
            <w:tcW w:w="1300" w:type="dxa"/>
          </w:tcPr>
          <w:p w14:paraId="18CBEA51" w14:textId="4E4A0A0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124.850,00</w:t>
            </w:r>
          </w:p>
        </w:tc>
        <w:tc>
          <w:tcPr>
            <w:tcW w:w="1300" w:type="dxa"/>
          </w:tcPr>
          <w:p w14:paraId="61E8E9FC" w14:textId="096F43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140.000,00</w:t>
            </w:r>
          </w:p>
        </w:tc>
        <w:tc>
          <w:tcPr>
            <w:tcW w:w="1300" w:type="dxa"/>
          </w:tcPr>
          <w:p w14:paraId="3F654A1B" w14:textId="0C89BF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140.200,00</w:t>
            </w:r>
          </w:p>
        </w:tc>
        <w:tc>
          <w:tcPr>
            <w:tcW w:w="1300" w:type="dxa"/>
          </w:tcPr>
          <w:p w14:paraId="2BD8B451" w14:textId="1B8881D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137.800,00</w:t>
            </w:r>
          </w:p>
        </w:tc>
      </w:tr>
      <w:tr w:rsidR="002835D4" w14:paraId="311FB78A" w14:textId="77777777" w:rsidTr="002835D4">
        <w:tc>
          <w:tcPr>
            <w:tcW w:w="3531" w:type="dxa"/>
          </w:tcPr>
          <w:p w14:paraId="52F495BB" w14:textId="28D0E90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34 Financijski rashodi</w:t>
            </w:r>
          </w:p>
        </w:tc>
        <w:tc>
          <w:tcPr>
            <w:tcW w:w="1300" w:type="dxa"/>
          </w:tcPr>
          <w:p w14:paraId="0C20F7C9" w14:textId="718948D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3.157,07</w:t>
            </w:r>
          </w:p>
        </w:tc>
        <w:tc>
          <w:tcPr>
            <w:tcW w:w="1300" w:type="dxa"/>
          </w:tcPr>
          <w:p w14:paraId="67CE8D1E" w14:textId="3ABD993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5.600,00</w:t>
            </w:r>
          </w:p>
        </w:tc>
        <w:tc>
          <w:tcPr>
            <w:tcW w:w="1300" w:type="dxa"/>
          </w:tcPr>
          <w:p w14:paraId="7A08B374" w14:textId="16AB6C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c>
          <w:tcPr>
            <w:tcW w:w="1300" w:type="dxa"/>
          </w:tcPr>
          <w:p w14:paraId="3AD95723" w14:textId="4969B5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c>
          <w:tcPr>
            <w:tcW w:w="1300" w:type="dxa"/>
          </w:tcPr>
          <w:p w14:paraId="3EF0A611" w14:textId="77588DC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8.600,00</w:t>
            </w:r>
          </w:p>
        </w:tc>
      </w:tr>
      <w:tr w:rsidR="002835D4" w14:paraId="79016410" w14:textId="77777777" w:rsidTr="002835D4">
        <w:tc>
          <w:tcPr>
            <w:tcW w:w="3531" w:type="dxa"/>
          </w:tcPr>
          <w:p w14:paraId="72F7E840" w14:textId="4568C46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36 Pomoći dane u inozemstvo i unutar općeg proračuna</w:t>
            </w:r>
          </w:p>
        </w:tc>
        <w:tc>
          <w:tcPr>
            <w:tcW w:w="1300" w:type="dxa"/>
          </w:tcPr>
          <w:p w14:paraId="2B95D1E4" w14:textId="5F448B4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DA1EE5F" w14:textId="63A0CC8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3842847C" w14:textId="2AD45DA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6AE157F2" w14:textId="301958A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61F7C304" w14:textId="576B1D7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2835D4" w:rsidRPr="002835D4" w14:paraId="25867B40" w14:textId="77777777" w:rsidTr="002835D4">
        <w:tc>
          <w:tcPr>
            <w:tcW w:w="3531" w:type="dxa"/>
            <w:shd w:val="clear" w:color="auto" w:fill="F2F2F2"/>
          </w:tcPr>
          <w:p w14:paraId="51D97F53" w14:textId="3332FBC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5 Izdaci za financijsku imovinu i otplate zajmova</w:t>
            </w:r>
          </w:p>
        </w:tc>
        <w:tc>
          <w:tcPr>
            <w:tcW w:w="1300" w:type="dxa"/>
            <w:shd w:val="clear" w:color="auto" w:fill="F2F2F2"/>
          </w:tcPr>
          <w:p w14:paraId="1FF67430" w14:textId="45F0C2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28.750,84</w:t>
            </w:r>
          </w:p>
        </w:tc>
        <w:tc>
          <w:tcPr>
            <w:tcW w:w="1300" w:type="dxa"/>
            <w:shd w:val="clear" w:color="auto" w:fill="F2F2F2"/>
          </w:tcPr>
          <w:p w14:paraId="4CD41188" w14:textId="406C1CF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30.150,00</w:t>
            </w:r>
          </w:p>
        </w:tc>
        <w:tc>
          <w:tcPr>
            <w:tcW w:w="1300" w:type="dxa"/>
            <w:shd w:val="clear" w:color="auto" w:fill="F2F2F2"/>
          </w:tcPr>
          <w:p w14:paraId="7EB15BCE" w14:textId="0E9FE1B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51BE006" w14:textId="26A2BC8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96E3F7D" w14:textId="4C26CCA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6403045" w14:textId="77777777" w:rsidTr="002835D4">
        <w:tc>
          <w:tcPr>
            <w:tcW w:w="3531" w:type="dxa"/>
          </w:tcPr>
          <w:p w14:paraId="6BF2C40B" w14:textId="3788827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53 Izdaci za ulaganja financijske instrumente - dionice i udjele u glavnici</w:t>
            </w:r>
          </w:p>
        </w:tc>
        <w:tc>
          <w:tcPr>
            <w:tcW w:w="1300" w:type="dxa"/>
          </w:tcPr>
          <w:p w14:paraId="5B57D673" w14:textId="0B02AA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53CAEEBD" w14:textId="00523B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B35B742" w14:textId="6DBE6DC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6C41659" w14:textId="3D87744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B9A3716" w14:textId="10853E3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0765ACFF" w14:textId="77777777" w:rsidTr="002835D4">
        <w:tc>
          <w:tcPr>
            <w:tcW w:w="3531" w:type="dxa"/>
          </w:tcPr>
          <w:p w14:paraId="33AC2EFB" w14:textId="62AA54C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54 Izdaci za otplatu glavnice primljenih kredita i zajmova</w:t>
            </w:r>
          </w:p>
        </w:tc>
        <w:tc>
          <w:tcPr>
            <w:tcW w:w="1300" w:type="dxa"/>
          </w:tcPr>
          <w:p w14:paraId="6F9330EB" w14:textId="3B8436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25.750,84</w:t>
            </w:r>
          </w:p>
        </w:tc>
        <w:tc>
          <w:tcPr>
            <w:tcW w:w="1300" w:type="dxa"/>
          </w:tcPr>
          <w:p w14:paraId="7CC88A20" w14:textId="5A1B95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30.150,00</w:t>
            </w:r>
          </w:p>
        </w:tc>
        <w:tc>
          <w:tcPr>
            <w:tcW w:w="1300" w:type="dxa"/>
          </w:tcPr>
          <w:p w14:paraId="3467D70D" w14:textId="6F5283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B1D715" w14:textId="4B85012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794ED6F" w14:textId="48896A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8607A7A" w14:textId="77777777" w:rsidTr="002835D4">
        <w:tc>
          <w:tcPr>
            <w:tcW w:w="3531" w:type="dxa"/>
            <w:shd w:val="clear" w:color="auto" w:fill="CBFFCB"/>
          </w:tcPr>
          <w:p w14:paraId="586DAB6F" w14:textId="5847997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415 Zakup poljoprivrednog zemljišta</w:t>
            </w:r>
          </w:p>
        </w:tc>
        <w:tc>
          <w:tcPr>
            <w:tcW w:w="1300" w:type="dxa"/>
            <w:shd w:val="clear" w:color="auto" w:fill="CBFFCB"/>
          </w:tcPr>
          <w:p w14:paraId="0256A8A8" w14:textId="4DD79A2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190D4A6" w14:textId="634203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w:t>
            </w:r>
          </w:p>
        </w:tc>
        <w:tc>
          <w:tcPr>
            <w:tcW w:w="1300" w:type="dxa"/>
            <w:shd w:val="clear" w:color="auto" w:fill="CBFFCB"/>
          </w:tcPr>
          <w:p w14:paraId="3C3AD72C" w14:textId="76918D6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85D8EEC" w14:textId="48E998E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840C8B3" w14:textId="449CC27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3524A907" w14:textId="77777777" w:rsidTr="002835D4">
        <w:tc>
          <w:tcPr>
            <w:tcW w:w="3531" w:type="dxa"/>
            <w:shd w:val="clear" w:color="auto" w:fill="F2F2F2"/>
          </w:tcPr>
          <w:p w14:paraId="4DB3304F" w14:textId="5A75543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E511479" w14:textId="622CF10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78B54A1" w14:textId="7126E5E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60.000,00</w:t>
            </w:r>
          </w:p>
        </w:tc>
        <w:tc>
          <w:tcPr>
            <w:tcW w:w="1300" w:type="dxa"/>
            <w:shd w:val="clear" w:color="auto" w:fill="F2F2F2"/>
          </w:tcPr>
          <w:p w14:paraId="773A62E7" w14:textId="7C4F3C7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5F11D86" w14:textId="06CE8D6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E065CD8" w14:textId="3D134D8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2322CC55" w14:textId="77777777" w:rsidTr="002835D4">
        <w:tc>
          <w:tcPr>
            <w:tcW w:w="3531" w:type="dxa"/>
          </w:tcPr>
          <w:p w14:paraId="29A0B108" w14:textId="0905A3F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4B44E22" w14:textId="386FC7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4263A1A" w14:textId="33583AE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w:t>
            </w:r>
          </w:p>
        </w:tc>
        <w:tc>
          <w:tcPr>
            <w:tcW w:w="1300" w:type="dxa"/>
          </w:tcPr>
          <w:p w14:paraId="298FE9CA" w14:textId="5AD7C13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108A4E8" w14:textId="221D833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3AB0671" w14:textId="61400CC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CC2EFA3" w14:textId="77777777" w:rsidTr="002835D4">
        <w:tc>
          <w:tcPr>
            <w:tcW w:w="3531" w:type="dxa"/>
            <w:shd w:val="clear" w:color="auto" w:fill="CBFFCB"/>
          </w:tcPr>
          <w:p w14:paraId="3B863793" w14:textId="0D70212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420 Ostali prihodi po posebnim propisima</w:t>
            </w:r>
          </w:p>
        </w:tc>
        <w:tc>
          <w:tcPr>
            <w:tcW w:w="1300" w:type="dxa"/>
            <w:shd w:val="clear" w:color="auto" w:fill="CBFFCB"/>
          </w:tcPr>
          <w:p w14:paraId="270ECFF4" w14:textId="21B570A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E4C9D67" w14:textId="48AE633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6.500,00</w:t>
            </w:r>
          </w:p>
        </w:tc>
        <w:tc>
          <w:tcPr>
            <w:tcW w:w="1300" w:type="dxa"/>
            <w:shd w:val="clear" w:color="auto" w:fill="CBFFCB"/>
          </w:tcPr>
          <w:p w14:paraId="5C3F697C" w14:textId="652144E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7BE97A3" w14:textId="485DC29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5CBF6AC" w14:textId="4FFEDED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106F269" w14:textId="77777777" w:rsidTr="002835D4">
        <w:tc>
          <w:tcPr>
            <w:tcW w:w="3531" w:type="dxa"/>
            <w:shd w:val="clear" w:color="auto" w:fill="F2F2F2"/>
          </w:tcPr>
          <w:p w14:paraId="5B1CC7D4" w14:textId="428E902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A2AFE4F" w14:textId="723D9C4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E6B04EC" w14:textId="40A16E1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6.500,00</w:t>
            </w:r>
          </w:p>
        </w:tc>
        <w:tc>
          <w:tcPr>
            <w:tcW w:w="1300" w:type="dxa"/>
            <w:shd w:val="clear" w:color="auto" w:fill="F2F2F2"/>
          </w:tcPr>
          <w:p w14:paraId="4AA8C50C" w14:textId="0C0A476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79C4C1A" w14:textId="0161C70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2206D1E" w14:textId="1F1C5EF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57ECB341" w14:textId="77777777" w:rsidTr="002835D4">
        <w:tc>
          <w:tcPr>
            <w:tcW w:w="3531" w:type="dxa"/>
          </w:tcPr>
          <w:p w14:paraId="2398FE9D" w14:textId="2EA5A12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F6C8E26" w14:textId="2324152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2961BB9" w14:textId="3A4C7E0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13B272D5" w14:textId="238B3B2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FEC1B10" w14:textId="2F69A0B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FD70BCD" w14:textId="02463F0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1D3CF3C" w14:textId="77777777" w:rsidTr="002835D4">
        <w:tc>
          <w:tcPr>
            <w:tcW w:w="3531" w:type="dxa"/>
            <w:shd w:val="clear" w:color="auto" w:fill="CBFFCB"/>
          </w:tcPr>
          <w:p w14:paraId="47F0148A" w14:textId="55C1E71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800 Namjenski primici od zaduživanja</w:t>
            </w:r>
          </w:p>
        </w:tc>
        <w:tc>
          <w:tcPr>
            <w:tcW w:w="1300" w:type="dxa"/>
            <w:shd w:val="clear" w:color="auto" w:fill="CBFFCB"/>
          </w:tcPr>
          <w:p w14:paraId="6050C8E6" w14:textId="0ACC5E3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638066F" w14:textId="5D462DA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E5B92DB" w14:textId="685348A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330.000,00</w:t>
            </w:r>
          </w:p>
        </w:tc>
        <w:tc>
          <w:tcPr>
            <w:tcW w:w="1300" w:type="dxa"/>
            <w:shd w:val="clear" w:color="auto" w:fill="CBFFCB"/>
          </w:tcPr>
          <w:p w14:paraId="1A1DE727" w14:textId="5E17CD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83985EF" w14:textId="5241A04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D31834C" w14:textId="77777777" w:rsidTr="002835D4">
        <w:tc>
          <w:tcPr>
            <w:tcW w:w="3531" w:type="dxa"/>
            <w:shd w:val="clear" w:color="auto" w:fill="F2F2F2"/>
          </w:tcPr>
          <w:p w14:paraId="68BB35CF" w14:textId="6F87036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5 Izdaci za financijsku imovinu i otplate zajmova</w:t>
            </w:r>
          </w:p>
        </w:tc>
        <w:tc>
          <w:tcPr>
            <w:tcW w:w="1300" w:type="dxa"/>
            <w:shd w:val="clear" w:color="auto" w:fill="F2F2F2"/>
          </w:tcPr>
          <w:p w14:paraId="710C481F" w14:textId="299B608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F37CC1D" w14:textId="48D25B6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A9E624F" w14:textId="490A5CA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330.000,00</w:t>
            </w:r>
          </w:p>
        </w:tc>
        <w:tc>
          <w:tcPr>
            <w:tcW w:w="1300" w:type="dxa"/>
            <w:shd w:val="clear" w:color="auto" w:fill="F2F2F2"/>
          </w:tcPr>
          <w:p w14:paraId="492E2839" w14:textId="2D908C3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AC9DD0A" w14:textId="1D60F4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3F55F09E" w14:textId="77777777" w:rsidTr="002835D4">
        <w:tc>
          <w:tcPr>
            <w:tcW w:w="3531" w:type="dxa"/>
          </w:tcPr>
          <w:p w14:paraId="530434F4" w14:textId="5EFCB7E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54 Izdaci za otplatu glavnice primljenih kredita i zajmova</w:t>
            </w:r>
          </w:p>
        </w:tc>
        <w:tc>
          <w:tcPr>
            <w:tcW w:w="1300" w:type="dxa"/>
          </w:tcPr>
          <w:p w14:paraId="6370543F" w14:textId="20284F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75CEC65" w14:textId="45852DC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E5D407" w14:textId="213A499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330.000,00</w:t>
            </w:r>
          </w:p>
        </w:tc>
        <w:tc>
          <w:tcPr>
            <w:tcW w:w="1300" w:type="dxa"/>
          </w:tcPr>
          <w:p w14:paraId="7603FB9D" w14:textId="542704D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1D8A59B" w14:textId="77F0BE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D278E85" w14:textId="77777777" w:rsidTr="002835D4">
        <w:trPr>
          <w:trHeight w:val="540"/>
        </w:trPr>
        <w:tc>
          <w:tcPr>
            <w:tcW w:w="3531" w:type="dxa"/>
            <w:shd w:val="clear" w:color="auto" w:fill="DAE8F2"/>
            <w:vAlign w:val="center"/>
          </w:tcPr>
          <w:p w14:paraId="1601969F" w14:textId="3193505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A100202 INFORMATIZACIJA I OPREMANJE UPRAVE OPĆINE</w:t>
            </w:r>
          </w:p>
        </w:tc>
        <w:tc>
          <w:tcPr>
            <w:tcW w:w="1300" w:type="dxa"/>
            <w:shd w:val="clear" w:color="auto" w:fill="DAE8F2"/>
            <w:vAlign w:val="center"/>
          </w:tcPr>
          <w:p w14:paraId="55FC0AB5" w14:textId="7B7F0DF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1.114,35</w:t>
            </w:r>
          </w:p>
        </w:tc>
        <w:tc>
          <w:tcPr>
            <w:tcW w:w="1300" w:type="dxa"/>
            <w:shd w:val="clear" w:color="auto" w:fill="DAE8F2"/>
            <w:vAlign w:val="center"/>
          </w:tcPr>
          <w:p w14:paraId="41339D64" w14:textId="5448E66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7429E4C9" w14:textId="0BBBAD2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063ADC99" w14:textId="39EE595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1B2D8A83" w14:textId="07E5D32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r>
      <w:tr w:rsidR="002835D4" w:rsidRPr="002835D4" w14:paraId="3A5C38FB" w14:textId="77777777" w:rsidTr="002835D4">
        <w:tc>
          <w:tcPr>
            <w:tcW w:w="3531" w:type="dxa"/>
            <w:shd w:val="clear" w:color="auto" w:fill="CBFFCB"/>
          </w:tcPr>
          <w:p w14:paraId="1B74BCB9" w14:textId="7F02CCD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878D574" w14:textId="29798E9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1.114,35</w:t>
            </w:r>
          </w:p>
        </w:tc>
        <w:tc>
          <w:tcPr>
            <w:tcW w:w="1300" w:type="dxa"/>
            <w:shd w:val="clear" w:color="auto" w:fill="CBFFCB"/>
          </w:tcPr>
          <w:p w14:paraId="7EA1B195" w14:textId="376087D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1C26974B" w14:textId="0D47C0B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0F86DCF5" w14:textId="14B8C0C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3D76C22" w14:textId="0EC8C17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589973F5" w14:textId="77777777" w:rsidTr="002835D4">
        <w:tc>
          <w:tcPr>
            <w:tcW w:w="3531" w:type="dxa"/>
            <w:shd w:val="clear" w:color="auto" w:fill="F2F2F2"/>
          </w:tcPr>
          <w:p w14:paraId="637DE99C" w14:textId="1202679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7077E188" w14:textId="014C6FF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1.114,35</w:t>
            </w:r>
          </w:p>
        </w:tc>
        <w:tc>
          <w:tcPr>
            <w:tcW w:w="1300" w:type="dxa"/>
            <w:shd w:val="clear" w:color="auto" w:fill="F2F2F2"/>
          </w:tcPr>
          <w:p w14:paraId="421412C5" w14:textId="6C70DA8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1720ECDB" w14:textId="407B7D6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652B4681" w14:textId="5C86A51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483C9E80" w14:textId="3477766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09AB8D9D" w14:textId="77777777" w:rsidTr="002835D4">
        <w:tc>
          <w:tcPr>
            <w:tcW w:w="3531" w:type="dxa"/>
          </w:tcPr>
          <w:p w14:paraId="7C3C9383" w14:textId="15647DE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 Rashodi za nabavu neproizvedene dugotrajne imovine</w:t>
            </w:r>
          </w:p>
        </w:tc>
        <w:tc>
          <w:tcPr>
            <w:tcW w:w="1300" w:type="dxa"/>
          </w:tcPr>
          <w:p w14:paraId="3AF3FB3B" w14:textId="4B3FC84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1.114,35</w:t>
            </w:r>
          </w:p>
        </w:tc>
        <w:tc>
          <w:tcPr>
            <w:tcW w:w="1300" w:type="dxa"/>
          </w:tcPr>
          <w:p w14:paraId="3CF9DCFA" w14:textId="68F374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89F34CA" w14:textId="5ECA615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6EB91EA5" w14:textId="150541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4ED9840C" w14:textId="05BF6D4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2835D4" w14:paraId="6F7DCC4A" w14:textId="77777777" w:rsidTr="002835D4">
        <w:tc>
          <w:tcPr>
            <w:tcW w:w="3531" w:type="dxa"/>
          </w:tcPr>
          <w:p w14:paraId="197BA740" w14:textId="4813229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7CC0CE1" w14:textId="2123413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A16EA48" w14:textId="6088C7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4C269E21" w14:textId="7A49E8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13.000,00</w:t>
            </w:r>
          </w:p>
        </w:tc>
        <w:tc>
          <w:tcPr>
            <w:tcW w:w="1300" w:type="dxa"/>
          </w:tcPr>
          <w:p w14:paraId="008D26E4" w14:textId="006218B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13.000,00</w:t>
            </w:r>
          </w:p>
        </w:tc>
        <w:tc>
          <w:tcPr>
            <w:tcW w:w="1300" w:type="dxa"/>
          </w:tcPr>
          <w:p w14:paraId="4219B692" w14:textId="4E59C0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13.000,00</w:t>
            </w:r>
          </w:p>
        </w:tc>
      </w:tr>
      <w:tr w:rsidR="002835D4" w:rsidRPr="002835D4" w14:paraId="30369323" w14:textId="77777777" w:rsidTr="002835D4">
        <w:trPr>
          <w:trHeight w:val="540"/>
        </w:trPr>
        <w:tc>
          <w:tcPr>
            <w:tcW w:w="3531" w:type="dxa"/>
            <w:shd w:val="clear" w:color="auto" w:fill="DAE8F2"/>
            <w:vAlign w:val="center"/>
          </w:tcPr>
          <w:p w14:paraId="13B5C886" w14:textId="38B7668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A100203 TROŠKOVI IZRADE DOKUMENTACIJE, PLANOVA I PROJEKATA</w:t>
            </w:r>
          </w:p>
        </w:tc>
        <w:tc>
          <w:tcPr>
            <w:tcW w:w="1300" w:type="dxa"/>
            <w:shd w:val="clear" w:color="auto" w:fill="DAE8F2"/>
            <w:vAlign w:val="center"/>
          </w:tcPr>
          <w:p w14:paraId="3FDA65AA" w14:textId="6EE5277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73.546,44</w:t>
            </w:r>
          </w:p>
        </w:tc>
        <w:tc>
          <w:tcPr>
            <w:tcW w:w="1300" w:type="dxa"/>
            <w:shd w:val="clear" w:color="auto" w:fill="DAE8F2"/>
            <w:vAlign w:val="center"/>
          </w:tcPr>
          <w:p w14:paraId="387B124F" w14:textId="682761E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127.500,00</w:t>
            </w:r>
          </w:p>
        </w:tc>
        <w:tc>
          <w:tcPr>
            <w:tcW w:w="1300" w:type="dxa"/>
            <w:shd w:val="clear" w:color="auto" w:fill="DAE8F2"/>
            <w:vAlign w:val="center"/>
          </w:tcPr>
          <w:p w14:paraId="647A3B96" w14:textId="49E305B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190.000,00</w:t>
            </w:r>
          </w:p>
        </w:tc>
        <w:tc>
          <w:tcPr>
            <w:tcW w:w="1300" w:type="dxa"/>
            <w:shd w:val="clear" w:color="auto" w:fill="DAE8F2"/>
            <w:vAlign w:val="center"/>
          </w:tcPr>
          <w:p w14:paraId="404CCFFF" w14:textId="255F764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116.000,00</w:t>
            </w:r>
          </w:p>
        </w:tc>
        <w:tc>
          <w:tcPr>
            <w:tcW w:w="1300" w:type="dxa"/>
            <w:shd w:val="clear" w:color="auto" w:fill="DAE8F2"/>
            <w:vAlign w:val="center"/>
          </w:tcPr>
          <w:p w14:paraId="5DD42FB1" w14:textId="5A48729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116.000,00</w:t>
            </w:r>
          </w:p>
        </w:tc>
      </w:tr>
      <w:tr w:rsidR="002835D4" w:rsidRPr="002835D4" w14:paraId="62A998E5" w14:textId="77777777" w:rsidTr="002835D4">
        <w:tc>
          <w:tcPr>
            <w:tcW w:w="3531" w:type="dxa"/>
            <w:shd w:val="clear" w:color="auto" w:fill="CBFFCB"/>
          </w:tcPr>
          <w:p w14:paraId="36135ABC" w14:textId="1F5B6F8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F8CB644" w14:textId="11D305F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73.546,44</w:t>
            </w:r>
          </w:p>
        </w:tc>
        <w:tc>
          <w:tcPr>
            <w:tcW w:w="1300" w:type="dxa"/>
            <w:shd w:val="clear" w:color="auto" w:fill="CBFFCB"/>
          </w:tcPr>
          <w:p w14:paraId="74390B9E" w14:textId="679949E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127.500,00</w:t>
            </w:r>
          </w:p>
        </w:tc>
        <w:tc>
          <w:tcPr>
            <w:tcW w:w="1300" w:type="dxa"/>
            <w:shd w:val="clear" w:color="auto" w:fill="CBFFCB"/>
          </w:tcPr>
          <w:p w14:paraId="4B7FA016" w14:textId="7EB4BC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190.000,00</w:t>
            </w:r>
          </w:p>
        </w:tc>
        <w:tc>
          <w:tcPr>
            <w:tcW w:w="1300" w:type="dxa"/>
            <w:shd w:val="clear" w:color="auto" w:fill="CBFFCB"/>
          </w:tcPr>
          <w:p w14:paraId="7A2D5736" w14:textId="76B4DED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116.000,00</w:t>
            </w:r>
          </w:p>
        </w:tc>
        <w:tc>
          <w:tcPr>
            <w:tcW w:w="1300" w:type="dxa"/>
            <w:shd w:val="clear" w:color="auto" w:fill="CBFFCB"/>
          </w:tcPr>
          <w:p w14:paraId="3877B00C" w14:textId="13D628F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116.000,00</w:t>
            </w:r>
          </w:p>
        </w:tc>
      </w:tr>
      <w:tr w:rsidR="002835D4" w:rsidRPr="002835D4" w14:paraId="2B659C77" w14:textId="77777777" w:rsidTr="002835D4">
        <w:tc>
          <w:tcPr>
            <w:tcW w:w="3531" w:type="dxa"/>
            <w:shd w:val="clear" w:color="auto" w:fill="F2F2F2"/>
          </w:tcPr>
          <w:p w14:paraId="4E606098" w14:textId="74305BA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2668567" w14:textId="7E39922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63.946,44</w:t>
            </w:r>
          </w:p>
        </w:tc>
        <w:tc>
          <w:tcPr>
            <w:tcW w:w="1300" w:type="dxa"/>
            <w:shd w:val="clear" w:color="auto" w:fill="F2F2F2"/>
          </w:tcPr>
          <w:p w14:paraId="1218A6A0" w14:textId="01A9A74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122.500,00</w:t>
            </w:r>
          </w:p>
        </w:tc>
        <w:tc>
          <w:tcPr>
            <w:tcW w:w="1300" w:type="dxa"/>
            <w:shd w:val="clear" w:color="auto" w:fill="F2F2F2"/>
          </w:tcPr>
          <w:p w14:paraId="56BCF24F" w14:textId="6483546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140.000,00</w:t>
            </w:r>
          </w:p>
        </w:tc>
        <w:tc>
          <w:tcPr>
            <w:tcW w:w="1300" w:type="dxa"/>
            <w:shd w:val="clear" w:color="auto" w:fill="F2F2F2"/>
          </w:tcPr>
          <w:p w14:paraId="29A8A4A8" w14:textId="1D49550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116.000,00</w:t>
            </w:r>
          </w:p>
        </w:tc>
        <w:tc>
          <w:tcPr>
            <w:tcW w:w="1300" w:type="dxa"/>
            <w:shd w:val="clear" w:color="auto" w:fill="F2F2F2"/>
          </w:tcPr>
          <w:p w14:paraId="45C18058" w14:textId="214EA9A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116.000,00</w:t>
            </w:r>
          </w:p>
        </w:tc>
      </w:tr>
      <w:tr w:rsidR="002835D4" w14:paraId="235EBB65" w14:textId="77777777" w:rsidTr="002835D4">
        <w:tc>
          <w:tcPr>
            <w:tcW w:w="3531" w:type="dxa"/>
          </w:tcPr>
          <w:p w14:paraId="168B0A87" w14:textId="0447D20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F1F87D3" w14:textId="52523E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63.946,44</w:t>
            </w:r>
          </w:p>
        </w:tc>
        <w:tc>
          <w:tcPr>
            <w:tcW w:w="1300" w:type="dxa"/>
          </w:tcPr>
          <w:p w14:paraId="27AA9EFE" w14:textId="38233FD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122.500,00</w:t>
            </w:r>
          </w:p>
        </w:tc>
        <w:tc>
          <w:tcPr>
            <w:tcW w:w="1300" w:type="dxa"/>
          </w:tcPr>
          <w:p w14:paraId="57A23B22" w14:textId="3B54905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140.000,00</w:t>
            </w:r>
          </w:p>
        </w:tc>
        <w:tc>
          <w:tcPr>
            <w:tcW w:w="1300" w:type="dxa"/>
          </w:tcPr>
          <w:p w14:paraId="05C35E6C" w14:textId="3631474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116.000,00</w:t>
            </w:r>
          </w:p>
        </w:tc>
        <w:tc>
          <w:tcPr>
            <w:tcW w:w="1300" w:type="dxa"/>
          </w:tcPr>
          <w:p w14:paraId="330A0B42" w14:textId="1B8805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116.000,00</w:t>
            </w:r>
          </w:p>
        </w:tc>
      </w:tr>
      <w:tr w:rsidR="002835D4" w:rsidRPr="002835D4" w14:paraId="752F671B" w14:textId="77777777" w:rsidTr="002835D4">
        <w:tc>
          <w:tcPr>
            <w:tcW w:w="3531" w:type="dxa"/>
            <w:shd w:val="clear" w:color="auto" w:fill="F2F2F2"/>
          </w:tcPr>
          <w:p w14:paraId="17D9EC5E" w14:textId="36935B8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E4D88D9" w14:textId="4E2A8F3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9.600,00</w:t>
            </w:r>
          </w:p>
        </w:tc>
        <w:tc>
          <w:tcPr>
            <w:tcW w:w="1300" w:type="dxa"/>
            <w:shd w:val="clear" w:color="auto" w:fill="F2F2F2"/>
          </w:tcPr>
          <w:p w14:paraId="1F87B73D" w14:textId="51C5675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348D60CC" w14:textId="1D1AEC3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c>
          <w:tcPr>
            <w:tcW w:w="1300" w:type="dxa"/>
            <w:shd w:val="clear" w:color="auto" w:fill="F2F2F2"/>
          </w:tcPr>
          <w:p w14:paraId="2EC75072" w14:textId="2CE5EC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F65F331" w14:textId="0BB76C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A76295F" w14:textId="77777777" w:rsidTr="002835D4">
        <w:tc>
          <w:tcPr>
            <w:tcW w:w="3531" w:type="dxa"/>
          </w:tcPr>
          <w:p w14:paraId="0566DD73" w14:textId="521E1FC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564A34CE" w14:textId="68B57E8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9.600,00</w:t>
            </w:r>
          </w:p>
        </w:tc>
        <w:tc>
          <w:tcPr>
            <w:tcW w:w="1300" w:type="dxa"/>
          </w:tcPr>
          <w:p w14:paraId="77D8AD3B" w14:textId="15C35F6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4E7AADF0" w14:textId="032FB6E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c>
          <w:tcPr>
            <w:tcW w:w="1300" w:type="dxa"/>
          </w:tcPr>
          <w:p w14:paraId="536FB39E" w14:textId="588896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F4A8FA8" w14:textId="0B02C3D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EFAF6CA" w14:textId="77777777" w:rsidTr="002835D4">
        <w:trPr>
          <w:trHeight w:val="540"/>
        </w:trPr>
        <w:tc>
          <w:tcPr>
            <w:tcW w:w="3531" w:type="dxa"/>
            <w:shd w:val="clear" w:color="auto" w:fill="17365D"/>
            <w:vAlign w:val="center"/>
          </w:tcPr>
          <w:p w14:paraId="7647CCA4" w14:textId="6CDA68D7"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1004 IZGRADNJA I ODRŽAVANJE OBJEKATA U VLASNIŠTVU OPĆINE, NABAVA I ODRŽAVANJE OPREME</w:t>
            </w:r>
          </w:p>
        </w:tc>
        <w:tc>
          <w:tcPr>
            <w:tcW w:w="1300" w:type="dxa"/>
            <w:shd w:val="clear" w:color="auto" w:fill="17365D"/>
            <w:vAlign w:val="center"/>
          </w:tcPr>
          <w:p w14:paraId="3B82B447" w14:textId="11F4E88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165.314,72</w:t>
            </w:r>
          </w:p>
        </w:tc>
        <w:tc>
          <w:tcPr>
            <w:tcW w:w="1300" w:type="dxa"/>
            <w:shd w:val="clear" w:color="auto" w:fill="17365D"/>
            <w:vAlign w:val="center"/>
          </w:tcPr>
          <w:p w14:paraId="204AD5A5" w14:textId="7B8A718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1.686.900,00</w:t>
            </w:r>
          </w:p>
        </w:tc>
        <w:tc>
          <w:tcPr>
            <w:tcW w:w="1300" w:type="dxa"/>
            <w:shd w:val="clear" w:color="auto" w:fill="17365D"/>
            <w:vAlign w:val="center"/>
          </w:tcPr>
          <w:p w14:paraId="71F2EA36" w14:textId="0931BE4E"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4.165.000,00</w:t>
            </w:r>
          </w:p>
        </w:tc>
        <w:tc>
          <w:tcPr>
            <w:tcW w:w="1300" w:type="dxa"/>
            <w:shd w:val="clear" w:color="auto" w:fill="17365D"/>
            <w:vAlign w:val="center"/>
          </w:tcPr>
          <w:p w14:paraId="0F102091" w14:textId="545E78C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4.349.500,00</w:t>
            </w:r>
          </w:p>
        </w:tc>
        <w:tc>
          <w:tcPr>
            <w:tcW w:w="1300" w:type="dxa"/>
            <w:shd w:val="clear" w:color="auto" w:fill="17365D"/>
            <w:vAlign w:val="center"/>
          </w:tcPr>
          <w:p w14:paraId="78BE1365" w14:textId="474D085E"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4.349.500,00</w:t>
            </w:r>
          </w:p>
        </w:tc>
      </w:tr>
      <w:tr w:rsidR="002835D4" w:rsidRPr="002835D4" w14:paraId="1643355F" w14:textId="77777777" w:rsidTr="002835D4">
        <w:trPr>
          <w:trHeight w:val="540"/>
        </w:trPr>
        <w:tc>
          <w:tcPr>
            <w:tcW w:w="3531" w:type="dxa"/>
            <w:shd w:val="clear" w:color="auto" w:fill="DAE8F2"/>
            <w:vAlign w:val="center"/>
          </w:tcPr>
          <w:p w14:paraId="289657CE" w14:textId="2B6331F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A100401 ODRŽAVANJE OBJEKATA U VLASNIŠTVU OPĆINE</w:t>
            </w:r>
          </w:p>
        </w:tc>
        <w:tc>
          <w:tcPr>
            <w:tcW w:w="1300" w:type="dxa"/>
            <w:shd w:val="clear" w:color="auto" w:fill="DAE8F2"/>
            <w:vAlign w:val="center"/>
          </w:tcPr>
          <w:p w14:paraId="2AB34CB5" w14:textId="178089E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106.956,60</w:t>
            </w:r>
          </w:p>
        </w:tc>
        <w:tc>
          <w:tcPr>
            <w:tcW w:w="1300" w:type="dxa"/>
            <w:shd w:val="clear" w:color="auto" w:fill="DAE8F2"/>
            <w:vAlign w:val="center"/>
          </w:tcPr>
          <w:p w14:paraId="3B92918C" w14:textId="39372D1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171.000,00</w:t>
            </w:r>
          </w:p>
        </w:tc>
        <w:tc>
          <w:tcPr>
            <w:tcW w:w="1300" w:type="dxa"/>
            <w:shd w:val="clear" w:color="auto" w:fill="DAE8F2"/>
            <w:vAlign w:val="center"/>
          </w:tcPr>
          <w:p w14:paraId="00E680E1" w14:textId="14C9EB2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169.000,00</w:t>
            </w:r>
          </w:p>
        </w:tc>
        <w:tc>
          <w:tcPr>
            <w:tcW w:w="1300" w:type="dxa"/>
            <w:shd w:val="clear" w:color="auto" w:fill="DAE8F2"/>
            <w:vAlign w:val="center"/>
          </w:tcPr>
          <w:p w14:paraId="25EAE320" w14:textId="2150080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134.000,00</w:t>
            </w:r>
          </w:p>
        </w:tc>
        <w:tc>
          <w:tcPr>
            <w:tcW w:w="1300" w:type="dxa"/>
            <w:shd w:val="clear" w:color="auto" w:fill="DAE8F2"/>
            <w:vAlign w:val="center"/>
          </w:tcPr>
          <w:p w14:paraId="3F17FC9F" w14:textId="1651810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134.000,00</w:t>
            </w:r>
          </w:p>
        </w:tc>
      </w:tr>
      <w:tr w:rsidR="002835D4" w:rsidRPr="002835D4" w14:paraId="33637621" w14:textId="77777777" w:rsidTr="002835D4">
        <w:tc>
          <w:tcPr>
            <w:tcW w:w="3531" w:type="dxa"/>
            <w:shd w:val="clear" w:color="auto" w:fill="CBFFCB"/>
          </w:tcPr>
          <w:p w14:paraId="033BB221" w14:textId="09B79D6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42D3E15" w14:textId="641DD12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106.956,60</w:t>
            </w:r>
          </w:p>
        </w:tc>
        <w:tc>
          <w:tcPr>
            <w:tcW w:w="1300" w:type="dxa"/>
            <w:shd w:val="clear" w:color="auto" w:fill="CBFFCB"/>
          </w:tcPr>
          <w:p w14:paraId="76B377E8" w14:textId="66EDBE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171.000,00</w:t>
            </w:r>
          </w:p>
        </w:tc>
        <w:tc>
          <w:tcPr>
            <w:tcW w:w="1300" w:type="dxa"/>
            <w:shd w:val="clear" w:color="auto" w:fill="CBFFCB"/>
          </w:tcPr>
          <w:p w14:paraId="5E0BECAD" w14:textId="49B12B1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169.000,00</w:t>
            </w:r>
          </w:p>
        </w:tc>
        <w:tc>
          <w:tcPr>
            <w:tcW w:w="1300" w:type="dxa"/>
            <w:shd w:val="clear" w:color="auto" w:fill="CBFFCB"/>
          </w:tcPr>
          <w:p w14:paraId="0A838A2F" w14:textId="2CCE998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134.000,00</w:t>
            </w:r>
          </w:p>
        </w:tc>
        <w:tc>
          <w:tcPr>
            <w:tcW w:w="1300" w:type="dxa"/>
            <w:shd w:val="clear" w:color="auto" w:fill="CBFFCB"/>
          </w:tcPr>
          <w:p w14:paraId="7358DEAD" w14:textId="0CE47BC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134.000,00</w:t>
            </w:r>
          </w:p>
        </w:tc>
      </w:tr>
      <w:tr w:rsidR="002835D4" w:rsidRPr="002835D4" w14:paraId="2F272CBC" w14:textId="77777777" w:rsidTr="002835D4">
        <w:tc>
          <w:tcPr>
            <w:tcW w:w="3531" w:type="dxa"/>
            <w:shd w:val="clear" w:color="auto" w:fill="F2F2F2"/>
          </w:tcPr>
          <w:p w14:paraId="49766F3C" w14:textId="0CEBF3C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F963DE4" w14:textId="52F2E33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106.956,60</w:t>
            </w:r>
          </w:p>
        </w:tc>
        <w:tc>
          <w:tcPr>
            <w:tcW w:w="1300" w:type="dxa"/>
            <w:shd w:val="clear" w:color="auto" w:fill="F2F2F2"/>
          </w:tcPr>
          <w:p w14:paraId="21D13FA7" w14:textId="4B03A65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171.000,00</w:t>
            </w:r>
          </w:p>
        </w:tc>
        <w:tc>
          <w:tcPr>
            <w:tcW w:w="1300" w:type="dxa"/>
            <w:shd w:val="clear" w:color="auto" w:fill="F2F2F2"/>
          </w:tcPr>
          <w:p w14:paraId="7383ABC0" w14:textId="6611775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169.000,00</w:t>
            </w:r>
          </w:p>
        </w:tc>
        <w:tc>
          <w:tcPr>
            <w:tcW w:w="1300" w:type="dxa"/>
            <w:shd w:val="clear" w:color="auto" w:fill="F2F2F2"/>
          </w:tcPr>
          <w:p w14:paraId="1D60ECE6" w14:textId="471C9B6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134.000,00</w:t>
            </w:r>
          </w:p>
        </w:tc>
        <w:tc>
          <w:tcPr>
            <w:tcW w:w="1300" w:type="dxa"/>
            <w:shd w:val="clear" w:color="auto" w:fill="F2F2F2"/>
          </w:tcPr>
          <w:p w14:paraId="2A6CE8AE" w14:textId="2F83755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134.000,00</w:t>
            </w:r>
          </w:p>
        </w:tc>
      </w:tr>
      <w:tr w:rsidR="002835D4" w14:paraId="2F2D9F1D" w14:textId="77777777" w:rsidTr="002835D4">
        <w:tc>
          <w:tcPr>
            <w:tcW w:w="3531" w:type="dxa"/>
          </w:tcPr>
          <w:p w14:paraId="015560E7" w14:textId="043DD60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43732B53" w14:textId="5349AB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106.956,60</w:t>
            </w:r>
          </w:p>
        </w:tc>
        <w:tc>
          <w:tcPr>
            <w:tcW w:w="1300" w:type="dxa"/>
          </w:tcPr>
          <w:p w14:paraId="3451EBD7" w14:textId="4C492E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171.000,00</w:t>
            </w:r>
          </w:p>
        </w:tc>
        <w:tc>
          <w:tcPr>
            <w:tcW w:w="1300" w:type="dxa"/>
          </w:tcPr>
          <w:p w14:paraId="45D1707F" w14:textId="2E9B11B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169.000,00</w:t>
            </w:r>
          </w:p>
        </w:tc>
        <w:tc>
          <w:tcPr>
            <w:tcW w:w="1300" w:type="dxa"/>
          </w:tcPr>
          <w:p w14:paraId="0ED5865D" w14:textId="0E0399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134.000,00</w:t>
            </w:r>
          </w:p>
        </w:tc>
        <w:tc>
          <w:tcPr>
            <w:tcW w:w="1300" w:type="dxa"/>
          </w:tcPr>
          <w:p w14:paraId="3090698A" w14:textId="3B315F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134.000,00</w:t>
            </w:r>
          </w:p>
        </w:tc>
      </w:tr>
      <w:tr w:rsidR="002835D4" w:rsidRPr="002835D4" w14:paraId="0D33C6FB" w14:textId="77777777" w:rsidTr="002835D4">
        <w:trPr>
          <w:trHeight w:val="540"/>
        </w:trPr>
        <w:tc>
          <w:tcPr>
            <w:tcW w:w="3531" w:type="dxa"/>
            <w:shd w:val="clear" w:color="auto" w:fill="DAE8F2"/>
            <w:vAlign w:val="center"/>
          </w:tcPr>
          <w:p w14:paraId="24CF6DB0" w14:textId="1665478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A100407 NABAVA KOMUNALNE OPREME</w:t>
            </w:r>
          </w:p>
        </w:tc>
        <w:tc>
          <w:tcPr>
            <w:tcW w:w="1300" w:type="dxa"/>
            <w:shd w:val="clear" w:color="auto" w:fill="DAE8F2"/>
            <w:vAlign w:val="center"/>
          </w:tcPr>
          <w:p w14:paraId="44AFCFC8" w14:textId="4674DBC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7C2F324" w14:textId="0C2153A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51.000,00</w:t>
            </w:r>
          </w:p>
        </w:tc>
        <w:tc>
          <w:tcPr>
            <w:tcW w:w="1300" w:type="dxa"/>
            <w:shd w:val="clear" w:color="auto" w:fill="DAE8F2"/>
            <w:vAlign w:val="center"/>
          </w:tcPr>
          <w:p w14:paraId="7CF66A7D" w14:textId="759374D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c>
          <w:tcPr>
            <w:tcW w:w="1300" w:type="dxa"/>
            <w:shd w:val="clear" w:color="auto" w:fill="DAE8F2"/>
            <w:vAlign w:val="center"/>
          </w:tcPr>
          <w:p w14:paraId="14604961" w14:textId="34F5BB3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c>
          <w:tcPr>
            <w:tcW w:w="1300" w:type="dxa"/>
            <w:shd w:val="clear" w:color="auto" w:fill="DAE8F2"/>
            <w:vAlign w:val="center"/>
          </w:tcPr>
          <w:p w14:paraId="4CEBCD67" w14:textId="521BEA7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r>
      <w:tr w:rsidR="002835D4" w:rsidRPr="002835D4" w14:paraId="09D9C22B" w14:textId="77777777" w:rsidTr="002835D4">
        <w:tc>
          <w:tcPr>
            <w:tcW w:w="3531" w:type="dxa"/>
            <w:shd w:val="clear" w:color="auto" w:fill="CBFFCB"/>
          </w:tcPr>
          <w:p w14:paraId="60789F97" w14:textId="01FAB14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E8F3F1F" w14:textId="0970D45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87544E1" w14:textId="488E6FF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25.000,00</w:t>
            </w:r>
          </w:p>
        </w:tc>
        <w:tc>
          <w:tcPr>
            <w:tcW w:w="1300" w:type="dxa"/>
            <w:shd w:val="clear" w:color="auto" w:fill="CBFFCB"/>
          </w:tcPr>
          <w:p w14:paraId="35E0438E" w14:textId="1B6917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c>
          <w:tcPr>
            <w:tcW w:w="1300" w:type="dxa"/>
            <w:shd w:val="clear" w:color="auto" w:fill="CBFFCB"/>
          </w:tcPr>
          <w:p w14:paraId="778C73ED" w14:textId="29B1CC1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c>
          <w:tcPr>
            <w:tcW w:w="1300" w:type="dxa"/>
            <w:shd w:val="clear" w:color="auto" w:fill="CBFFCB"/>
          </w:tcPr>
          <w:p w14:paraId="62484707" w14:textId="24EE38A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r>
      <w:tr w:rsidR="002835D4" w:rsidRPr="002835D4" w14:paraId="4150CA79" w14:textId="77777777" w:rsidTr="002835D4">
        <w:tc>
          <w:tcPr>
            <w:tcW w:w="3531" w:type="dxa"/>
            <w:shd w:val="clear" w:color="auto" w:fill="F2F2F2"/>
          </w:tcPr>
          <w:p w14:paraId="14ADC805" w14:textId="537465E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9DF1CDD" w14:textId="33759ED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F633B34" w14:textId="425A7A3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w:t>
            </w:r>
          </w:p>
        </w:tc>
        <w:tc>
          <w:tcPr>
            <w:tcW w:w="1300" w:type="dxa"/>
            <w:shd w:val="clear" w:color="auto" w:fill="F2F2F2"/>
          </w:tcPr>
          <w:p w14:paraId="0CE30978" w14:textId="2410467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45.000,00</w:t>
            </w:r>
          </w:p>
        </w:tc>
        <w:tc>
          <w:tcPr>
            <w:tcW w:w="1300" w:type="dxa"/>
            <w:shd w:val="clear" w:color="auto" w:fill="F2F2F2"/>
          </w:tcPr>
          <w:p w14:paraId="7CEEF052" w14:textId="1F6CD21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45.000,00</w:t>
            </w:r>
          </w:p>
        </w:tc>
        <w:tc>
          <w:tcPr>
            <w:tcW w:w="1300" w:type="dxa"/>
            <w:shd w:val="clear" w:color="auto" w:fill="F2F2F2"/>
          </w:tcPr>
          <w:p w14:paraId="75866EAD" w14:textId="2CC4D4C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45.000,00</w:t>
            </w:r>
          </w:p>
        </w:tc>
      </w:tr>
      <w:tr w:rsidR="002835D4" w14:paraId="251EA24C" w14:textId="77777777" w:rsidTr="002835D4">
        <w:tc>
          <w:tcPr>
            <w:tcW w:w="3531" w:type="dxa"/>
          </w:tcPr>
          <w:p w14:paraId="1F8DD42C" w14:textId="234516C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F115CF3" w14:textId="2C8789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8279C42" w14:textId="66B724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22A282D8" w14:textId="1AF2B7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45.000,00</w:t>
            </w:r>
          </w:p>
        </w:tc>
        <w:tc>
          <w:tcPr>
            <w:tcW w:w="1300" w:type="dxa"/>
          </w:tcPr>
          <w:p w14:paraId="4F825D7A" w14:textId="6C6426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45.000,00</w:t>
            </w:r>
          </w:p>
        </w:tc>
        <w:tc>
          <w:tcPr>
            <w:tcW w:w="1300" w:type="dxa"/>
          </w:tcPr>
          <w:p w14:paraId="5748F653" w14:textId="591CC4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45.000,00</w:t>
            </w:r>
          </w:p>
        </w:tc>
      </w:tr>
      <w:tr w:rsidR="002835D4" w:rsidRPr="002835D4" w14:paraId="73FBCEC2" w14:textId="77777777" w:rsidTr="002835D4">
        <w:tc>
          <w:tcPr>
            <w:tcW w:w="3531" w:type="dxa"/>
            <w:shd w:val="clear" w:color="auto" w:fill="CBFFCB"/>
          </w:tcPr>
          <w:p w14:paraId="692D34B9" w14:textId="1E37D24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510 Pomoći</w:t>
            </w:r>
          </w:p>
        </w:tc>
        <w:tc>
          <w:tcPr>
            <w:tcW w:w="1300" w:type="dxa"/>
            <w:shd w:val="clear" w:color="auto" w:fill="CBFFCB"/>
          </w:tcPr>
          <w:p w14:paraId="064C8B5B" w14:textId="5E8AB38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18AD5FC" w14:textId="0A17063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26.000,00</w:t>
            </w:r>
          </w:p>
        </w:tc>
        <w:tc>
          <w:tcPr>
            <w:tcW w:w="1300" w:type="dxa"/>
            <w:shd w:val="clear" w:color="auto" w:fill="CBFFCB"/>
          </w:tcPr>
          <w:p w14:paraId="063FF9AB" w14:textId="30550A5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F59D5C8" w14:textId="497BBB6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46B507F" w14:textId="2AD2011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EF14CAE" w14:textId="77777777" w:rsidTr="002835D4">
        <w:tc>
          <w:tcPr>
            <w:tcW w:w="3531" w:type="dxa"/>
            <w:shd w:val="clear" w:color="auto" w:fill="F2F2F2"/>
          </w:tcPr>
          <w:p w14:paraId="6C96327A" w14:textId="0A17AB98"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591B5BE5" w14:textId="491EADC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9A1377D" w14:textId="38FD70A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26.000,00</w:t>
            </w:r>
          </w:p>
        </w:tc>
        <w:tc>
          <w:tcPr>
            <w:tcW w:w="1300" w:type="dxa"/>
            <w:shd w:val="clear" w:color="auto" w:fill="F2F2F2"/>
          </w:tcPr>
          <w:p w14:paraId="08DA5AFB" w14:textId="6DD87E5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BE0F4E0" w14:textId="2573426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01EF6DD" w14:textId="51C7DDE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3A1FAFA8" w14:textId="77777777" w:rsidTr="002835D4">
        <w:tc>
          <w:tcPr>
            <w:tcW w:w="3531" w:type="dxa"/>
          </w:tcPr>
          <w:p w14:paraId="750D1879" w14:textId="6CA2826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270C2A3" w14:textId="31721A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AE79141" w14:textId="016288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26.000,00</w:t>
            </w:r>
          </w:p>
        </w:tc>
        <w:tc>
          <w:tcPr>
            <w:tcW w:w="1300" w:type="dxa"/>
          </w:tcPr>
          <w:p w14:paraId="70BC1A44" w14:textId="3C1245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48909F" w14:textId="23FBBE2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9E10F96" w14:textId="0BBABA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C598E88" w14:textId="77777777" w:rsidTr="002835D4">
        <w:tc>
          <w:tcPr>
            <w:tcW w:w="3531" w:type="dxa"/>
            <w:shd w:val="clear" w:color="auto" w:fill="CBFFCB"/>
          </w:tcPr>
          <w:p w14:paraId="43368F64" w14:textId="42BDDDE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1F27C965" w14:textId="08F6F9B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465E7E7" w14:textId="05D641D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47E7C4E" w14:textId="07A97C1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6373B20C" w14:textId="0C0AA97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68825DE8" w14:textId="10151B8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07DE2385" w14:textId="77777777" w:rsidTr="002835D4">
        <w:tc>
          <w:tcPr>
            <w:tcW w:w="3531" w:type="dxa"/>
            <w:shd w:val="clear" w:color="auto" w:fill="F2F2F2"/>
          </w:tcPr>
          <w:p w14:paraId="34125E84" w14:textId="7005542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lastRenderedPageBreak/>
              <w:t>4 Rashodi za nabavu nefinancijske imovine</w:t>
            </w:r>
          </w:p>
        </w:tc>
        <w:tc>
          <w:tcPr>
            <w:tcW w:w="1300" w:type="dxa"/>
            <w:shd w:val="clear" w:color="auto" w:fill="F2F2F2"/>
          </w:tcPr>
          <w:p w14:paraId="3FC0B4E9" w14:textId="1779FD7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EE92902" w14:textId="3DFC7E0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1D70DD1" w14:textId="1A7C22F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2239C778" w14:textId="2757508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1DA61772" w14:textId="5BBA08B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675727F3" w14:textId="77777777" w:rsidTr="002835D4">
        <w:tc>
          <w:tcPr>
            <w:tcW w:w="3531" w:type="dxa"/>
          </w:tcPr>
          <w:p w14:paraId="3C4CAF11" w14:textId="15A495E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64E4F737" w14:textId="6618B79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EECE33B" w14:textId="5D47AD1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0D617A4" w14:textId="21C81CA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5055B3D0" w14:textId="15000F9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02E0061D" w14:textId="3E62839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25319DF7" w14:textId="77777777" w:rsidTr="002835D4">
        <w:trPr>
          <w:trHeight w:val="540"/>
        </w:trPr>
        <w:tc>
          <w:tcPr>
            <w:tcW w:w="3531" w:type="dxa"/>
            <w:shd w:val="clear" w:color="auto" w:fill="DAE8F2"/>
            <w:vAlign w:val="center"/>
          </w:tcPr>
          <w:p w14:paraId="2BB8DFA3" w14:textId="7B85C8B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A100408 ODRŽAVANJE KOMUNALNE OPREME</w:t>
            </w:r>
          </w:p>
        </w:tc>
        <w:tc>
          <w:tcPr>
            <w:tcW w:w="1300" w:type="dxa"/>
            <w:shd w:val="clear" w:color="auto" w:fill="DAE8F2"/>
            <w:vAlign w:val="center"/>
          </w:tcPr>
          <w:p w14:paraId="6E68336C" w14:textId="5673429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E89B3D1" w14:textId="1ECDA63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20.500,00</w:t>
            </w:r>
          </w:p>
        </w:tc>
        <w:tc>
          <w:tcPr>
            <w:tcW w:w="1300" w:type="dxa"/>
            <w:shd w:val="clear" w:color="auto" w:fill="DAE8F2"/>
            <w:vAlign w:val="center"/>
          </w:tcPr>
          <w:p w14:paraId="73C41CE2" w14:textId="526D86C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459500A3" w14:textId="4ED79BF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004654D8" w14:textId="4087244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r>
      <w:tr w:rsidR="002835D4" w:rsidRPr="002835D4" w14:paraId="498879ED" w14:textId="77777777" w:rsidTr="002835D4">
        <w:tc>
          <w:tcPr>
            <w:tcW w:w="3531" w:type="dxa"/>
            <w:shd w:val="clear" w:color="auto" w:fill="CBFFCB"/>
          </w:tcPr>
          <w:p w14:paraId="7AFBE8EA" w14:textId="13BA608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D2358C3" w14:textId="7014DB7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010FF24" w14:textId="6B33B98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20.500,00</w:t>
            </w:r>
          </w:p>
        </w:tc>
        <w:tc>
          <w:tcPr>
            <w:tcW w:w="1300" w:type="dxa"/>
            <w:shd w:val="clear" w:color="auto" w:fill="CBFFCB"/>
          </w:tcPr>
          <w:p w14:paraId="6718DACC" w14:textId="3A610F2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3F8EB254" w14:textId="388E9A3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605C21C5" w14:textId="51BFFEE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163658FA" w14:textId="77777777" w:rsidTr="002835D4">
        <w:tc>
          <w:tcPr>
            <w:tcW w:w="3531" w:type="dxa"/>
            <w:shd w:val="clear" w:color="auto" w:fill="F2F2F2"/>
          </w:tcPr>
          <w:p w14:paraId="615F4589" w14:textId="3E001E8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EFB8498" w14:textId="25A0D5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21A7D4F" w14:textId="2634E80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20.500,00</w:t>
            </w:r>
          </w:p>
        </w:tc>
        <w:tc>
          <w:tcPr>
            <w:tcW w:w="1300" w:type="dxa"/>
            <w:shd w:val="clear" w:color="auto" w:fill="F2F2F2"/>
          </w:tcPr>
          <w:p w14:paraId="3D45FB1E" w14:textId="56B59CF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40BF8950" w14:textId="1052D24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0F038C9F" w14:textId="545A740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48D29FAF" w14:textId="77777777" w:rsidTr="002835D4">
        <w:tc>
          <w:tcPr>
            <w:tcW w:w="3531" w:type="dxa"/>
          </w:tcPr>
          <w:p w14:paraId="68CDD3E7" w14:textId="5344E97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B473DEE" w14:textId="15BC915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71F945A" w14:textId="7E2038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20.500,00</w:t>
            </w:r>
          </w:p>
        </w:tc>
        <w:tc>
          <w:tcPr>
            <w:tcW w:w="1300" w:type="dxa"/>
          </w:tcPr>
          <w:p w14:paraId="518AFFB6" w14:textId="351DCF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5C80B9BD" w14:textId="53A1B1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51627295" w14:textId="7D146F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307104F1" w14:textId="77777777" w:rsidTr="002835D4">
        <w:trPr>
          <w:trHeight w:val="540"/>
        </w:trPr>
        <w:tc>
          <w:tcPr>
            <w:tcW w:w="3531" w:type="dxa"/>
            <w:shd w:val="clear" w:color="auto" w:fill="DAE8F2"/>
            <w:vAlign w:val="center"/>
          </w:tcPr>
          <w:p w14:paraId="165058C4" w14:textId="7AD76B9C"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K100402 DODATNA ULAGANJA NA OBJEKTIMA U VLASNIŠTVU OPĆINE</w:t>
            </w:r>
          </w:p>
        </w:tc>
        <w:tc>
          <w:tcPr>
            <w:tcW w:w="1300" w:type="dxa"/>
            <w:shd w:val="clear" w:color="auto" w:fill="DAE8F2"/>
            <w:vAlign w:val="center"/>
          </w:tcPr>
          <w:p w14:paraId="236A2608" w14:textId="35484C9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37.698,16</w:t>
            </w:r>
          </w:p>
        </w:tc>
        <w:tc>
          <w:tcPr>
            <w:tcW w:w="1300" w:type="dxa"/>
            <w:shd w:val="clear" w:color="auto" w:fill="DAE8F2"/>
            <w:vAlign w:val="center"/>
          </w:tcPr>
          <w:p w14:paraId="3A41B7AE" w14:textId="31AFF02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152.400,00</w:t>
            </w:r>
          </w:p>
        </w:tc>
        <w:tc>
          <w:tcPr>
            <w:tcW w:w="1300" w:type="dxa"/>
            <w:shd w:val="clear" w:color="auto" w:fill="DAE8F2"/>
            <w:vAlign w:val="center"/>
          </w:tcPr>
          <w:p w14:paraId="06305F96" w14:textId="459C450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280.000,00</w:t>
            </w:r>
          </w:p>
        </w:tc>
        <w:tc>
          <w:tcPr>
            <w:tcW w:w="1300" w:type="dxa"/>
            <w:shd w:val="clear" w:color="auto" w:fill="DAE8F2"/>
            <w:vAlign w:val="center"/>
          </w:tcPr>
          <w:p w14:paraId="08CFBB03" w14:textId="1711275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250.000,00</w:t>
            </w:r>
          </w:p>
        </w:tc>
        <w:tc>
          <w:tcPr>
            <w:tcW w:w="1300" w:type="dxa"/>
            <w:shd w:val="clear" w:color="auto" w:fill="DAE8F2"/>
            <w:vAlign w:val="center"/>
          </w:tcPr>
          <w:p w14:paraId="24461A70" w14:textId="081EE98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250.000,00</w:t>
            </w:r>
          </w:p>
        </w:tc>
      </w:tr>
      <w:tr w:rsidR="002835D4" w:rsidRPr="002835D4" w14:paraId="3BC5AC34" w14:textId="77777777" w:rsidTr="002835D4">
        <w:tc>
          <w:tcPr>
            <w:tcW w:w="3531" w:type="dxa"/>
            <w:shd w:val="clear" w:color="auto" w:fill="CBFFCB"/>
          </w:tcPr>
          <w:p w14:paraId="07C187AC" w14:textId="296C199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67E7FCB" w14:textId="331F63E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17.375,00</w:t>
            </w:r>
          </w:p>
        </w:tc>
        <w:tc>
          <w:tcPr>
            <w:tcW w:w="1300" w:type="dxa"/>
            <w:shd w:val="clear" w:color="auto" w:fill="CBFFCB"/>
          </w:tcPr>
          <w:p w14:paraId="5DF94BF6" w14:textId="5648031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106.000,00</w:t>
            </w:r>
          </w:p>
        </w:tc>
        <w:tc>
          <w:tcPr>
            <w:tcW w:w="1300" w:type="dxa"/>
            <w:shd w:val="clear" w:color="auto" w:fill="CBFFCB"/>
          </w:tcPr>
          <w:p w14:paraId="3FE40591" w14:textId="23AB33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w:t>
            </w:r>
          </w:p>
        </w:tc>
        <w:tc>
          <w:tcPr>
            <w:tcW w:w="1300" w:type="dxa"/>
            <w:shd w:val="clear" w:color="auto" w:fill="CBFFCB"/>
          </w:tcPr>
          <w:p w14:paraId="29B6666A" w14:textId="79F6584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5583C912" w14:textId="7AA6C20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r>
      <w:tr w:rsidR="002835D4" w:rsidRPr="002835D4" w14:paraId="4C312B3D" w14:textId="77777777" w:rsidTr="002835D4">
        <w:tc>
          <w:tcPr>
            <w:tcW w:w="3531" w:type="dxa"/>
            <w:shd w:val="clear" w:color="auto" w:fill="F2F2F2"/>
          </w:tcPr>
          <w:p w14:paraId="2AEB43A5" w14:textId="1554A5C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E8ED38E" w14:textId="6B682B8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17.375,00</w:t>
            </w:r>
          </w:p>
        </w:tc>
        <w:tc>
          <w:tcPr>
            <w:tcW w:w="1300" w:type="dxa"/>
            <w:shd w:val="clear" w:color="auto" w:fill="F2F2F2"/>
          </w:tcPr>
          <w:p w14:paraId="6856B46B" w14:textId="165B371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106.000,00</w:t>
            </w:r>
          </w:p>
        </w:tc>
        <w:tc>
          <w:tcPr>
            <w:tcW w:w="1300" w:type="dxa"/>
            <w:shd w:val="clear" w:color="auto" w:fill="F2F2F2"/>
          </w:tcPr>
          <w:p w14:paraId="615451CC" w14:textId="445CF47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60.000,00</w:t>
            </w:r>
          </w:p>
        </w:tc>
        <w:tc>
          <w:tcPr>
            <w:tcW w:w="1300" w:type="dxa"/>
            <w:shd w:val="clear" w:color="auto" w:fill="F2F2F2"/>
          </w:tcPr>
          <w:p w14:paraId="7AD2F2A5" w14:textId="3D1BA99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09B3A798" w14:textId="6946B5D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r>
      <w:tr w:rsidR="002835D4" w14:paraId="7179C746" w14:textId="77777777" w:rsidTr="002835D4">
        <w:tc>
          <w:tcPr>
            <w:tcW w:w="3531" w:type="dxa"/>
          </w:tcPr>
          <w:p w14:paraId="64B3FB3C" w14:textId="67DECD6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67BA1D90" w14:textId="697BCF3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A0D0550" w14:textId="4DCA9F5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1091AC67" w14:textId="7150C0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3F8F92D5" w14:textId="41E94ED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0200BDB0" w14:textId="2E81AB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r>
      <w:tr w:rsidR="002835D4" w14:paraId="794C8EC6" w14:textId="77777777" w:rsidTr="002835D4">
        <w:tc>
          <w:tcPr>
            <w:tcW w:w="3531" w:type="dxa"/>
          </w:tcPr>
          <w:p w14:paraId="6DA6DFBA" w14:textId="090E3AD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35E1D849" w14:textId="01F510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17.375,00</w:t>
            </w:r>
          </w:p>
        </w:tc>
        <w:tc>
          <w:tcPr>
            <w:tcW w:w="1300" w:type="dxa"/>
          </w:tcPr>
          <w:p w14:paraId="343329C8" w14:textId="318F33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98.000,00</w:t>
            </w:r>
          </w:p>
        </w:tc>
        <w:tc>
          <w:tcPr>
            <w:tcW w:w="1300" w:type="dxa"/>
          </w:tcPr>
          <w:p w14:paraId="29D6BF84" w14:textId="5DC7866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2E7DE6F9" w14:textId="4A7B17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2F12A4E4" w14:textId="6F30F39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r>
      <w:tr w:rsidR="002835D4" w:rsidRPr="002835D4" w14:paraId="3CC227E6" w14:textId="77777777" w:rsidTr="002835D4">
        <w:tc>
          <w:tcPr>
            <w:tcW w:w="3531" w:type="dxa"/>
            <w:shd w:val="clear" w:color="auto" w:fill="CBFFCB"/>
          </w:tcPr>
          <w:p w14:paraId="5D41347A" w14:textId="7F817C2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510 Pomoći</w:t>
            </w:r>
          </w:p>
        </w:tc>
        <w:tc>
          <w:tcPr>
            <w:tcW w:w="1300" w:type="dxa"/>
            <w:shd w:val="clear" w:color="auto" w:fill="CBFFCB"/>
          </w:tcPr>
          <w:p w14:paraId="29870569" w14:textId="258560C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BE765DC" w14:textId="08DD8B9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w:t>
            </w:r>
          </w:p>
        </w:tc>
        <w:tc>
          <w:tcPr>
            <w:tcW w:w="1300" w:type="dxa"/>
            <w:shd w:val="clear" w:color="auto" w:fill="CBFFCB"/>
          </w:tcPr>
          <w:p w14:paraId="373B8529" w14:textId="364080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1704061" w14:textId="639B63F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A626B7B" w14:textId="5B55D1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A3D89A6" w14:textId="77777777" w:rsidTr="002835D4">
        <w:tc>
          <w:tcPr>
            <w:tcW w:w="3531" w:type="dxa"/>
            <w:shd w:val="clear" w:color="auto" w:fill="F2F2F2"/>
          </w:tcPr>
          <w:p w14:paraId="725895C0" w14:textId="15D67F5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4B75DBF0" w14:textId="60E11FB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3836354" w14:textId="378AEF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w:t>
            </w:r>
          </w:p>
        </w:tc>
        <w:tc>
          <w:tcPr>
            <w:tcW w:w="1300" w:type="dxa"/>
            <w:shd w:val="clear" w:color="auto" w:fill="F2F2F2"/>
          </w:tcPr>
          <w:p w14:paraId="62863886" w14:textId="68168FE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233508F" w14:textId="449C850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5A65CA9" w14:textId="43A79EF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090B2059" w14:textId="77777777" w:rsidTr="002835D4">
        <w:tc>
          <w:tcPr>
            <w:tcW w:w="3531" w:type="dxa"/>
          </w:tcPr>
          <w:p w14:paraId="504808DA" w14:textId="0AE4A53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76887845" w14:textId="00A3E3C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C7AF08A" w14:textId="2A65781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w:t>
            </w:r>
          </w:p>
        </w:tc>
        <w:tc>
          <w:tcPr>
            <w:tcW w:w="1300" w:type="dxa"/>
          </w:tcPr>
          <w:p w14:paraId="436AD98A" w14:textId="11BC284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5286343" w14:textId="7A61F3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9750344" w14:textId="1ACE78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35B9630" w14:textId="77777777" w:rsidTr="002835D4">
        <w:tc>
          <w:tcPr>
            <w:tcW w:w="3531" w:type="dxa"/>
            <w:shd w:val="clear" w:color="auto" w:fill="CBFFCB"/>
          </w:tcPr>
          <w:p w14:paraId="28BAD1B3" w14:textId="5B9D7DF6"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220B821E" w14:textId="43F62D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20.323,16</w:t>
            </w:r>
          </w:p>
        </w:tc>
        <w:tc>
          <w:tcPr>
            <w:tcW w:w="1300" w:type="dxa"/>
            <w:shd w:val="clear" w:color="auto" w:fill="CBFFCB"/>
          </w:tcPr>
          <w:p w14:paraId="2E8B7451" w14:textId="564F4B2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6FA22D7" w14:textId="3B02135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220.000,00</w:t>
            </w:r>
          </w:p>
        </w:tc>
        <w:tc>
          <w:tcPr>
            <w:tcW w:w="1300" w:type="dxa"/>
            <w:shd w:val="clear" w:color="auto" w:fill="CBFFCB"/>
          </w:tcPr>
          <w:p w14:paraId="35175CA9" w14:textId="59ADE9F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210.000,00</w:t>
            </w:r>
          </w:p>
        </w:tc>
        <w:tc>
          <w:tcPr>
            <w:tcW w:w="1300" w:type="dxa"/>
            <w:shd w:val="clear" w:color="auto" w:fill="CBFFCB"/>
          </w:tcPr>
          <w:p w14:paraId="5C4A8EF8" w14:textId="7FF4B8D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210.000,00</w:t>
            </w:r>
          </w:p>
        </w:tc>
      </w:tr>
      <w:tr w:rsidR="002835D4" w:rsidRPr="002835D4" w14:paraId="25D79B8D" w14:textId="77777777" w:rsidTr="002835D4">
        <w:tc>
          <w:tcPr>
            <w:tcW w:w="3531" w:type="dxa"/>
            <w:shd w:val="clear" w:color="auto" w:fill="F2F2F2"/>
          </w:tcPr>
          <w:p w14:paraId="759B7C17" w14:textId="5B7731C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8F46B00" w14:textId="06BDC36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20.323,16</w:t>
            </w:r>
          </w:p>
        </w:tc>
        <w:tc>
          <w:tcPr>
            <w:tcW w:w="1300" w:type="dxa"/>
            <w:shd w:val="clear" w:color="auto" w:fill="F2F2F2"/>
          </w:tcPr>
          <w:p w14:paraId="03B9C787" w14:textId="38FD7ED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928486F" w14:textId="6FF8AC3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220.000,00</w:t>
            </w:r>
          </w:p>
        </w:tc>
        <w:tc>
          <w:tcPr>
            <w:tcW w:w="1300" w:type="dxa"/>
            <w:shd w:val="clear" w:color="auto" w:fill="F2F2F2"/>
          </w:tcPr>
          <w:p w14:paraId="696F7B40" w14:textId="31F3A23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210.000,00</w:t>
            </w:r>
          </w:p>
        </w:tc>
        <w:tc>
          <w:tcPr>
            <w:tcW w:w="1300" w:type="dxa"/>
            <w:shd w:val="clear" w:color="auto" w:fill="F2F2F2"/>
          </w:tcPr>
          <w:p w14:paraId="74D8378A" w14:textId="6AA2983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210.000,00</w:t>
            </w:r>
          </w:p>
        </w:tc>
      </w:tr>
      <w:tr w:rsidR="002835D4" w14:paraId="1EFB2040" w14:textId="77777777" w:rsidTr="002835D4">
        <w:tc>
          <w:tcPr>
            <w:tcW w:w="3531" w:type="dxa"/>
          </w:tcPr>
          <w:p w14:paraId="4652C8F8" w14:textId="2310E81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70F4B645" w14:textId="5AA517C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20.323,16</w:t>
            </w:r>
          </w:p>
        </w:tc>
        <w:tc>
          <w:tcPr>
            <w:tcW w:w="1300" w:type="dxa"/>
          </w:tcPr>
          <w:p w14:paraId="77016FA5" w14:textId="0A8DB0B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251371" w14:textId="78C22A2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220.000,00</w:t>
            </w:r>
          </w:p>
        </w:tc>
        <w:tc>
          <w:tcPr>
            <w:tcW w:w="1300" w:type="dxa"/>
          </w:tcPr>
          <w:p w14:paraId="62678B53" w14:textId="4BD754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210.000,00</w:t>
            </w:r>
          </w:p>
        </w:tc>
        <w:tc>
          <w:tcPr>
            <w:tcW w:w="1300" w:type="dxa"/>
          </w:tcPr>
          <w:p w14:paraId="3958CE9D" w14:textId="1ED6B57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210.000,00</w:t>
            </w:r>
          </w:p>
        </w:tc>
      </w:tr>
      <w:tr w:rsidR="002835D4" w:rsidRPr="002835D4" w14:paraId="04F954E6" w14:textId="77777777" w:rsidTr="002835D4">
        <w:tc>
          <w:tcPr>
            <w:tcW w:w="3531" w:type="dxa"/>
            <w:shd w:val="clear" w:color="auto" w:fill="CBFFCB"/>
          </w:tcPr>
          <w:p w14:paraId="7D9B5D70" w14:textId="6C3ABD4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4C5C963C" w14:textId="247BBF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6FC6214" w14:textId="3A5B796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c>
          <w:tcPr>
            <w:tcW w:w="1300" w:type="dxa"/>
            <w:shd w:val="clear" w:color="auto" w:fill="CBFFCB"/>
          </w:tcPr>
          <w:p w14:paraId="6B4B4A6B" w14:textId="624C6D4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272CAB4" w14:textId="2909445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8D74185" w14:textId="638F87A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412066D" w14:textId="77777777" w:rsidTr="002835D4">
        <w:tc>
          <w:tcPr>
            <w:tcW w:w="3531" w:type="dxa"/>
            <w:shd w:val="clear" w:color="auto" w:fill="F2F2F2"/>
          </w:tcPr>
          <w:p w14:paraId="718840FB" w14:textId="028D531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331CBC8" w14:textId="02B9B53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8636F06" w14:textId="296984E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45.000,00</w:t>
            </w:r>
          </w:p>
        </w:tc>
        <w:tc>
          <w:tcPr>
            <w:tcW w:w="1300" w:type="dxa"/>
            <w:shd w:val="clear" w:color="auto" w:fill="F2F2F2"/>
          </w:tcPr>
          <w:p w14:paraId="19A7424D" w14:textId="501C69C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0A74709" w14:textId="6D13D88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C5CED8C" w14:textId="2D65B07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778F2DEC" w14:textId="77777777" w:rsidTr="002835D4">
        <w:tc>
          <w:tcPr>
            <w:tcW w:w="3531" w:type="dxa"/>
          </w:tcPr>
          <w:p w14:paraId="3C0F4688" w14:textId="4AE1B09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3111B1A3" w14:textId="4F3F92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D89914" w14:textId="54D0F6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45.000,00</w:t>
            </w:r>
          </w:p>
        </w:tc>
        <w:tc>
          <w:tcPr>
            <w:tcW w:w="1300" w:type="dxa"/>
          </w:tcPr>
          <w:p w14:paraId="26754618" w14:textId="6F8780D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C0ED889" w14:textId="3C6656A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960D75" w14:textId="3D1808E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E46457B" w14:textId="77777777" w:rsidTr="002835D4">
        <w:trPr>
          <w:trHeight w:val="540"/>
        </w:trPr>
        <w:tc>
          <w:tcPr>
            <w:tcW w:w="3531" w:type="dxa"/>
            <w:shd w:val="clear" w:color="auto" w:fill="DAE8F2"/>
            <w:vAlign w:val="center"/>
          </w:tcPr>
          <w:p w14:paraId="39C8B38A" w14:textId="38E42706"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K100403 OPREMANJE OBJEKATA U VLASNIŠTVU OPĆINE</w:t>
            </w:r>
          </w:p>
        </w:tc>
        <w:tc>
          <w:tcPr>
            <w:tcW w:w="1300" w:type="dxa"/>
            <w:shd w:val="clear" w:color="auto" w:fill="DAE8F2"/>
            <w:vAlign w:val="center"/>
          </w:tcPr>
          <w:p w14:paraId="639C7BCA" w14:textId="23B9D28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10.659,96</w:t>
            </w:r>
          </w:p>
        </w:tc>
        <w:tc>
          <w:tcPr>
            <w:tcW w:w="1300" w:type="dxa"/>
            <w:shd w:val="clear" w:color="auto" w:fill="DAE8F2"/>
            <w:vAlign w:val="center"/>
          </w:tcPr>
          <w:p w14:paraId="0545D93D" w14:textId="2ACDFAC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73.000,00</w:t>
            </w:r>
          </w:p>
        </w:tc>
        <w:tc>
          <w:tcPr>
            <w:tcW w:w="1300" w:type="dxa"/>
            <w:shd w:val="clear" w:color="auto" w:fill="DAE8F2"/>
            <w:vAlign w:val="center"/>
          </w:tcPr>
          <w:p w14:paraId="63ABBF5E" w14:textId="3B1A828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105.000,00</w:t>
            </w:r>
          </w:p>
        </w:tc>
        <w:tc>
          <w:tcPr>
            <w:tcW w:w="1300" w:type="dxa"/>
            <w:shd w:val="clear" w:color="auto" w:fill="DAE8F2"/>
            <w:vAlign w:val="center"/>
          </w:tcPr>
          <w:p w14:paraId="4ED95A8E" w14:textId="030F486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45.000,00</w:t>
            </w:r>
          </w:p>
        </w:tc>
        <w:tc>
          <w:tcPr>
            <w:tcW w:w="1300" w:type="dxa"/>
            <w:shd w:val="clear" w:color="auto" w:fill="DAE8F2"/>
            <w:vAlign w:val="center"/>
          </w:tcPr>
          <w:p w14:paraId="0373D886" w14:textId="7C59171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45.000,00</w:t>
            </w:r>
          </w:p>
        </w:tc>
      </w:tr>
      <w:tr w:rsidR="002835D4" w:rsidRPr="002835D4" w14:paraId="61A16066" w14:textId="77777777" w:rsidTr="002835D4">
        <w:tc>
          <w:tcPr>
            <w:tcW w:w="3531" w:type="dxa"/>
            <w:shd w:val="clear" w:color="auto" w:fill="CBFFCB"/>
          </w:tcPr>
          <w:p w14:paraId="2C748EBB" w14:textId="06FC235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E9462B5" w14:textId="11E484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10.659,96</w:t>
            </w:r>
          </w:p>
        </w:tc>
        <w:tc>
          <w:tcPr>
            <w:tcW w:w="1300" w:type="dxa"/>
            <w:shd w:val="clear" w:color="auto" w:fill="CBFFCB"/>
          </w:tcPr>
          <w:p w14:paraId="6D9B6F83" w14:textId="06C9FE5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73.000,00</w:t>
            </w:r>
          </w:p>
        </w:tc>
        <w:tc>
          <w:tcPr>
            <w:tcW w:w="1300" w:type="dxa"/>
            <w:shd w:val="clear" w:color="auto" w:fill="CBFFCB"/>
          </w:tcPr>
          <w:p w14:paraId="7F11EE28" w14:textId="0E2ED9E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105.000,00</w:t>
            </w:r>
          </w:p>
        </w:tc>
        <w:tc>
          <w:tcPr>
            <w:tcW w:w="1300" w:type="dxa"/>
            <w:shd w:val="clear" w:color="auto" w:fill="CBFFCB"/>
          </w:tcPr>
          <w:p w14:paraId="6DEA7CF9" w14:textId="3669156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c>
          <w:tcPr>
            <w:tcW w:w="1300" w:type="dxa"/>
            <w:shd w:val="clear" w:color="auto" w:fill="CBFFCB"/>
          </w:tcPr>
          <w:p w14:paraId="57C953D1" w14:textId="7867F97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r>
      <w:tr w:rsidR="002835D4" w:rsidRPr="002835D4" w14:paraId="7A2C2CE7" w14:textId="77777777" w:rsidTr="002835D4">
        <w:tc>
          <w:tcPr>
            <w:tcW w:w="3531" w:type="dxa"/>
            <w:shd w:val="clear" w:color="auto" w:fill="F2F2F2"/>
          </w:tcPr>
          <w:p w14:paraId="2A218645" w14:textId="0BC3963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328C461" w14:textId="6966EFB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630,38</w:t>
            </w:r>
          </w:p>
        </w:tc>
        <w:tc>
          <w:tcPr>
            <w:tcW w:w="1300" w:type="dxa"/>
            <w:shd w:val="clear" w:color="auto" w:fill="F2F2F2"/>
          </w:tcPr>
          <w:p w14:paraId="2E02A9BC" w14:textId="2D07CFC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37366BBC" w14:textId="1FBA958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w:t>
            </w:r>
          </w:p>
        </w:tc>
        <w:tc>
          <w:tcPr>
            <w:tcW w:w="1300" w:type="dxa"/>
            <w:shd w:val="clear" w:color="auto" w:fill="F2F2F2"/>
          </w:tcPr>
          <w:p w14:paraId="3DCFEE5A" w14:textId="54082C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w:t>
            </w:r>
          </w:p>
        </w:tc>
        <w:tc>
          <w:tcPr>
            <w:tcW w:w="1300" w:type="dxa"/>
            <w:shd w:val="clear" w:color="auto" w:fill="F2F2F2"/>
          </w:tcPr>
          <w:p w14:paraId="6CF7D17A" w14:textId="588DA7F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w:t>
            </w:r>
          </w:p>
        </w:tc>
      </w:tr>
      <w:tr w:rsidR="002835D4" w14:paraId="12A8D49F" w14:textId="77777777" w:rsidTr="002835D4">
        <w:tc>
          <w:tcPr>
            <w:tcW w:w="3531" w:type="dxa"/>
          </w:tcPr>
          <w:p w14:paraId="15B2DD2B" w14:textId="71F18C6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9DB7D89" w14:textId="5AA572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630,38</w:t>
            </w:r>
          </w:p>
        </w:tc>
        <w:tc>
          <w:tcPr>
            <w:tcW w:w="1300" w:type="dxa"/>
          </w:tcPr>
          <w:p w14:paraId="446BAC1D" w14:textId="183087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71B6A8FA" w14:textId="18BE5E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077D73DD" w14:textId="5A46D0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72D28E45" w14:textId="69AD77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r>
      <w:tr w:rsidR="002835D4" w:rsidRPr="002835D4" w14:paraId="09C9DDB1" w14:textId="77777777" w:rsidTr="002835D4">
        <w:tc>
          <w:tcPr>
            <w:tcW w:w="3531" w:type="dxa"/>
            <w:shd w:val="clear" w:color="auto" w:fill="F2F2F2"/>
          </w:tcPr>
          <w:p w14:paraId="28444511" w14:textId="204A848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5E1A5AEB" w14:textId="65C9FAF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10.029,58</w:t>
            </w:r>
          </w:p>
        </w:tc>
        <w:tc>
          <w:tcPr>
            <w:tcW w:w="1300" w:type="dxa"/>
            <w:shd w:val="clear" w:color="auto" w:fill="F2F2F2"/>
          </w:tcPr>
          <w:p w14:paraId="341EC469" w14:textId="10AEA99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68.000,00</w:t>
            </w:r>
          </w:p>
        </w:tc>
        <w:tc>
          <w:tcPr>
            <w:tcW w:w="1300" w:type="dxa"/>
            <w:shd w:val="clear" w:color="auto" w:fill="F2F2F2"/>
          </w:tcPr>
          <w:p w14:paraId="1B61BE39" w14:textId="17AD762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99.000,00</w:t>
            </w:r>
          </w:p>
        </w:tc>
        <w:tc>
          <w:tcPr>
            <w:tcW w:w="1300" w:type="dxa"/>
            <w:shd w:val="clear" w:color="auto" w:fill="F2F2F2"/>
          </w:tcPr>
          <w:p w14:paraId="0FCB4E87" w14:textId="749A7DA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39.000,00</w:t>
            </w:r>
          </w:p>
        </w:tc>
        <w:tc>
          <w:tcPr>
            <w:tcW w:w="1300" w:type="dxa"/>
            <w:shd w:val="clear" w:color="auto" w:fill="F2F2F2"/>
          </w:tcPr>
          <w:p w14:paraId="05903EE7" w14:textId="65D32E1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39.000,00</w:t>
            </w:r>
          </w:p>
        </w:tc>
      </w:tr>
      <w:tr w:rsidR="002835D4" w14:paraId="1A4F022E" w14:textId="77777777" w:rsidTr="002835D4">
        <w:tc>
          <w:tcPr>
            <w:tcW w:w="3531" w:type="dxa"/>
          </w:tcPr>
          <w:p w14:paraId="28F1E950" w14:textId="6413549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63907D40" w14:textId="54A0C8F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10.029,58</w:t>
            </w:r>
          </w:p>
        </w:tc>
        <w:tc>
          <w:tcPr>
            <w:tcW w:w="1300" w:type="dxa"/>
          </w:tcPr>
          <w:p w14:paraId="3921DC43" w14:textId="374AC1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68.000,00</w:t>
            </w:r>
          </w:p>
        </w:tc>
        <w:tc>
          <w:tcPr>
            <w:tcW w:w="1300" w:type="dxa"/>
          </w:tcPr>
          <w:p w14:paraId="630BD246" w14:textId="49DD5D0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99.000,00</w:t>
            </w:r>
          </w:p>
        </w:tc>
        <w:tc>
          <w:tcPr>
            <w:tcW w:w="1300" w:type="dxa"/>
          </w:tcPr>
          <w:p w14:paraId="578EC2C3" w14:textId="4C46A3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39.000,00</w:t>
            </w:r>
          </w:p>
        </w:tc>
        <w:tc>
          <w:tcPr>
            <w:tcW w:w="1300" w:type="dxa"/>
          </w:tcPr>
          <w:p w14:paraId="1AD28BEF" w14:textId="4D02A87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39.000,00</w:t>
            </w:r>
          </w:p>
        </w:tc>
      </w:tr>
      <w:tr w:rsidR="002835D4" w:rsidRPr="002835D4" w14:paraId="53472FBD" w14:textId="77777777" w:rsidTr="002835D4">
        <w:trPr>
          <w:trHeight w:val="540"/>
        </w:trPr>
        <w:tc>
          <w:tcPr>
            <w:tcW w:w="3531" w:type="dxa"/>
            <w:shd w:val="clear" w:color="auto" w:fill="DAE8F2"/>
            <w:vAlign w:val="center"/>
          </w:tcPr>
          <w:p w14:paraId="08EFB899" w14:textId="6CFF4BF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K100404 IZGRADNJA OBJEKATA</w:t>
            </w:r>
          </w:p>
        </w:tc>
        <w:tc>
          <w:tcPr>
            <w:tcW w:w="1300" w:type="dxa"/>
            <w:shd w:val="clear" w:color="auto" w:fill="DAE8F2"/>
            <w:vAlign w:val="center"/>
          </w:tcPr>
          <w:p w14:paraId="6F898D5C" w14:textId="191124B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10.000,00</w:t>
            </w:r>
          </w:p>
        </w:tc>
        <w:tc>
          <w:tcPr>
            <w:tcW w:w="1300" w:type="dxa"/>
            <w:shd w:val="clear" w:color="auto" w:fill="DAE8F2"/>
            <w:vAlign w:val="center"/>
          </w:tcPr>
          <w:p w14:paraId="0B010314" w14:textId="41BA0A9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154.000,00</w:t>
            </w:r>
          </w:p>
        </w:tc>
        <w:tc>
          <w:tcPr>
            <w:tcW w:w="1300" w:type="dxa"/>
            <w:shd w:val="clear" w:color="auto" w:fill="DAE8F2"/>
            <w:vAlign w:val="center"/>
          </w:tcPr>
          <w:p w14:paraId="40DFC519" w14:textId="1935571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2.841.000,00</w:t>
            </w:r>
          </w:p>
        </w:tc>
        <w:tc>
          <w:tcPr>
            <w:tcW w:w="1300" w:type="dxa"/>
            <w:shd w:val="clear" w:color="auto" w:fill="DAE8F2"/>
            <w:vAlign w:val="center"/>
          </w:tcPr>
          <w:p w14:paraId="639917B6" w14:textId="2E59E59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3.825.500,00</w:t>
            </w:r>
          </w:p>
        </w:tc>
        <w:tc>
          <w:tcPr>
            <w:tcW w:w="1300" w:type="dxa"/>
            <w:shd w:val="clear" w:color="auto" w:fill="DAE8F2"/>
            <w:vAlign w:val="center"/>
          </w:tcPr>
          <w:p w14:paraId="032F93D6" w14:textId="49C9B77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3.825.500,00</w:t>
            </w:r>
          </w:p>
        </w:tc>
      </w:tr>
      <w:tr w:rsidR="002835D4" w:rsidRPr="002835D4" w14:paraId="60F583F1" w14:textId="77777777" w:rsidTr="002835D4">
        <w:tc>
          <w:tcPr>
            <w:tcW w:w="3531" w:type="dxa"/>
            <w:shd w:val="clear" w:color="auto" w:fill="CBFFCB"/>
          </w:tcPr>
          <w:p w14:paraId="07143DF0" w14:textId="45D3A86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E98DDA1" w14:textId="63EFD71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97B413B" w14:textId="031CB57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488242CF" w14:textId="7F69D9E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85.000,00</w:t>
            </w:r>
          </w:p>
        </w:tc>
        <w:tc>
          <w:tcPr>
            <w:tcW w:w="1300" w:type="dxa"/>
            <w:shd w:val="clear" w:color="auto" w:fill="CBFFCB"/>
          </w:tcPr>
          <w:p w14:paraId="4849D8E3" w14:textId="1AD9B7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54126690" w14:textId="2D5CFF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r>
      <w:tr w:rsidR="002835D4" w:rsidRPr="002835D4" w14:paraId="08273A11" w14:textId="77777777" w:rsidTr="002835D4">
        <w:tc>
          <w:tcPr>
            <w:tcW w:w="3531" w:type="dxa"/>
            <w:shd w:val="clear" w:color="auto" w:fill="F2F2F2"/>
          </w:tcPr>
          <w:p w14:paraId="07062B5C" w14:textId="63EB4A6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2BA1096" w14:textId="549171E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71B0BC2" w14:textId="6ACAD4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339ECCF9" w14:textId="024AE83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85.000,00</w:t>
            </w:r>
          </w:p>
        </w:tc>
        <w:tc>
          <w:tcPr>
            <w:tcW w:w="1300" w:type="dxa"/>
            <w:shd w:val="clear" w:color="auto" w:fill="F2F2F2"/>
          </w:tcPr>
          <w:p w14:paraId="6E2A2879" w14:textId="0EBA8E5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625F96C0" w14:textId="25F2B68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r>
      <w:tr w:rsidR="002835D4" w14:paraId="01B0B237" w14:textId="77777777" w:rsidTr="002835D4">
        <w:tc>
          <w:tcPr>
            <w:tcW w:w="3531" w:type="dxa"/>
          </w:tcPr>
          <w:p w14:paraId="6F2F7F55" w14:textId="72B19B8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0C34CFC0" w14:textId="22A8890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112B391" w14:textId="369E7D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257FB212" w14:textId="794675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85.000,00</w:t>
            </w:r>
          </w:p>
        </w:tc>
        <w:tc>
          <w:tcPr>
            <w:tcW w:w="1300" w:type="dxa"/>
          </w:tcPr>
          <w:p w14:paraId="2EDF21B3" w14:textId="1F1220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411C9C9B" w14:textId="15633D8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rsidRPr="002835D4" w14:paraId="3336DC6E" w14:textId="77777777" w:rsidTr="002835D4">
        <w:tc>
          <w:tcPr>
            <w:tcW w:w="3531" w:type="dxa"/>
            <w:shd w:val="clear" w:color="auto" w:fill="CBFFCB"/>
          </w:tcPr>
          <w:p w14:paraId="350DE030" w14:textId="5AB3444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705E7491" w14:textId="2A4F02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2AAC46D" w14:textId="342E363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70.000,00</w:t>
            </w:r>
          </w:p>
        </w:tc>
        <w:tc>
          <w:tcPr>
            <w:tcW w:w="1300" w:type="dxa"/>
            <w:shd w:val="clear" w:color="auto" w:fill="CBFFCB"/>
          </w:tcPr>
          <w:p w14:paraId="1C3E7D37" w14:textId="6BE3034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2.711.000,00</w:t>
            </w:r>
          </w:p>
        </w:tc>
        <w:tc>
          <w:tcPr>
            <w:tcW w:w="1300" w:type="dxa"/>
            <w:shd w:val="clear" w:color="auto" w:fill="CBFFCB"/>
          </w:tcPr>
          <w:p w14:paraId="245664F3" w14:textId="7F02453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3.800.000,00</w:t>
            </w:r>
          </w:p>
        </w:tc>
        <w:tc>
          <w:tcPr>
            <w:tcW w:w="1300" w:type="dxa"/>
            <w:shd w:val="clear" w:color="auto" w:fill="CBFFCB"/>
          </w:tcPr>
          <w:p w14:paraId="216B7A13" w14:textId="15270BB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3.800.000,00</w:t>
            </w:r>
          </w:p>
        </w:tc>
      </w:tr>
      <w:tr w:rsidR="002835D4" w:rsidRPr="002835D4" w14:paraId="7CFBD508" w14:textId="77777777" w:rsidTr="002835D4">
        <w:tc>
          <w:tcPr>
            <w:tcW w:w="3531" w:type="dxa"/>
            <w:shd w:val="clear" w:color="auto" w:fill="F2F2F2"/>
          </w:tcPr>
          <w:p w14:paraId="38286FF2" w14:textId="64288B6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025B613F" w14:textId="027956E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6AE688F" w14:textId="0408676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70.000,00</w:t>
            </w:r>
          </w:p>
        </w:tc>
        <w:tc>
          <w:tcPr>
            <w:tcW w:w="1300" w:type="dxa"/>
            <w:shd w:val="clear" w:color="auto" w:fill="F2F2F2"/>
          </w:tcPr>
          <w:p w14:paraId="6BEDF20B" w14:textId="517412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2.711.000,00</w:t>
            </w:r>
          </w:p>
        </w:tc>
        <w:tc>
          <w:tcPr>
            <w:tcW w:w="1300" w:type="dxa"/>
            <w:shd w:val="clear" w:color="auto" w:fill="F2F2F2"/>
          </w:tcPr>
          <w:p w14:paraId="226B7465" w14:textId="6CF74DF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3.800.000,00</w:t>
            </w:r>
          </w:p>
        </w:tc>
        <w:tc>
          <w:tcPr>
            <w:tcW w:w="1300" w:type="dxa"/>
            <w:shd w:val="clear" w:color="auto" w:fill="F2F2F2"/>
          </w:tcPr>
          <w:p w14:paraId="0F5CFA52" w14:textId="6676456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3.800.000,00</w:t>
            </w:r>
          </w:p>
        </w:tc>
      </w:tr>
      <w:tr w:rsidR="002835D4" w14:paraId="35E782F5" w14:textId="77777777" w:rsidTr="002835D4">
        <w:tc>
          <w:tcPr>
            <w:tcW w:w="3531" w:type="dxa"/>
          </w:tcPr>
          <w:p w14:paraId="1D74EDA5" w14:textId="0D97CEF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9CD81B3" w14:textId="13EBAB0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F570B1" w14:textId="530D087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70.000,00</w:t>
            </w:r>
          </w:p>
        </w:tc>
        <w:tc>
          <w:tcPr>
            <w:tcW w:w="1300" w:type="dxa"/>
          </w:tcPr>
          <w:p w14:paraId="21F106C7" w14:textId="360A2CF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2.711.000,00</w:t>
            </w:r>
          </w:p>
        </w:tc>
        <w:tc>
          <w:tcPr>
            <w:tcW w:w="1300" w:type="dxa"/>
          </w:tcPr>
          <w:p w14:paraId="369DB6EB" w14:textId="3F6C16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3.800.000,00</w:t>
            </w:r>
          </w:p>
        </w:tc>
        <w:tc>
          <w:tcPr>
            <w:tcW w:w="1300" w:type="dxa"/>
          </w:tcPr>
          <w:p w14:paraId="5B7F18CE" w14:textId="30A1BE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3.800.000,00</w:t>
            </w:r>
          </w:p>
        </w:tc>
      </w:tr>
      <w:tr w:rsidR="002835D4" w:rsidRPr="002835D4" w14:paraId="43AD0A73" w14:textId="77777777" w:rsidTr="002835D4">
        <w:tc>
          <w:tcPr>
            <w:tcW w:w="3531" w:type="dxa"/>
            <w:shd w:val="clear" w:color="auto" w:fill="CBFFCB"/>
          </w:tcPr>
          <w:p w14:paraId="455ED194" w14:textId="6076BE2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710 Prihodi od prodaje nefin. imovine u vlasništvu JLS</w:t>
            </w:r>
          </w:p>
        </w:tc>
        <w:tc>
          <w:tcPr>
            <w:tcW w:w="1300" w:type="dxa"/>
            <w:shd w:val="clear" w:color="auto" w:fill="CBFFCB"/>
          </w:tcPr>
          <w:p w14:paraId="619B0576" w14:textId="46690E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132D72E3" w14:textId="476A5A6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44.000,00</w:t>
            </w:r>
          </w:p>
        </w:tc>
        <w:tc>
          <w:tcPr>
            <w:tcW w:w="1300" w:type="dxa"/>
            <w:shd w:val="clear" w:color="auto" w:fill="CBFFCB"/>
          </w:tcPr>
          <w:p w14:paraId="519D1AF9" w14:textId="561B835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45.000,00</w:t>
            </w:r>
          </w:p>
        </w:tc>
        <w:tc>
          <w:tcPr>
            <w:tcW w:w="1300" w:type="dxa"/>
            <w:shd w:val="clear" w:color="auto" w:fill="CBFFCB"/>
          </w:tcPr>
          <w:p w14:paraId="13209841" w14:textId="7889F9C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15.500,00</w:t>
            </w:r>
          </w:p>
        </w:tc>
        <w:tc>
          <w:tcPr>
            <w:tcW w:w="1300" w:type="dxa"/>
            <w:shd w:val="clear" w:color="auto" w:fill="CBFFCB"/>
          </w:tcPr>
          <w:p w14:paraId="647DA843" w14:textId="6040B72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15.500,00</w:t>
            </w:r>
          </w:p>
        </w:tc>
      </w:tr>
      <w:tr w:rsidR="002835D4" w:rsidRPr="002835D4" w14:paraId="380A3479" w14:textId="77777777" w:rsidTr="002835D4">
        <w:tc>
          <w:tcPr>
            <w:tcW w:w="3531" w:type="dxa"/>
            <w:shd w:val="clear" w:color="auto" w:fill="F2F2F2"/>
          </w:tcPr>
          <w:p w14:paraId="64A44755" w14:textId="7A8BD8C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0D516F22" w14:textId="620732F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08212A5F" w14:textId="4939FE5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44.000,00</w:t>
            </w:r>
          </w:p>
        </w:tc>
        <w:tc>
          <w:tcPr>
            <w:tcW w:w="1300" w:type="dxa"/>
            <w:shd w:val="clear" w:color="auto" w:fill="F2F2F2"/>
          </w:tcPr>
          <w:p w14:paraId="7B6328C5" w14:textId="50DE878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45.000,00</w:t>
            </w:r>
          </w:p>
        </w:tc>
        <w:tc>
          <w:tcPr>
            <w:tcW w:w="1300" w:type="dxa"/>
            <w:shd w:val="clear" w:color="auto" w:fill="F2F2F2"/>
          </w:tcPr>
          <w:p w14:paraId="261FF87E" w14:textId="0402039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15.500,00</w:t>
            </w:r>
          </w:p>
        </w:tc>
        <w:tc>
          <w:tcPr>
            <w:tcW w:w="1300" w:type="dxa"/>
            <w:shd w:val="clear" w:color="auto" w:fill="F2F2F2"/>
          </w:tcPr>
          <w:p w14:paraId="338CB50B" w14:textId="5C4F63A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15.500,00</w:t>
            </w:r>
          </w:p>
        </w:tc>
      </w:tr>
      <w:tr w:rsidR="002835D4" w14:paraId="59C663D0" w14:textId="77777777" w:rsidTr="002835D4">
        <w:tc>
          <w:tcPr>
            <w:tcW w:w="3531" w:type="dxa"/>
          </w:tcPr>
          <w:p w14:paraId="45EFE0B7" w14:textId="2AEFFA3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E8CB023" w14:textId="535F70D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164DF886" w14:textId="0F78C5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44.000,00</w:t>
            </w:r>
          </w:p>
        </w:tc>
        <w:tc>
          <w:tcPr>
            <w:tcW w:w="1300" w:type="dxa"/>
          </w:tcPr>
          <w:p w14:paraId="4843DCEF" w14:textId="274D8BB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45.000,00</w:t>
            </w:r>
          </w:p>
        </w:tc>
        <w:tc>
          <w:tcPr>
            <w:tcW w:w="1300" w:type="dxa"/>
          </w:tcPr>
          <w:p w14:paraId="6E7F95C3" w14:textId="64F66A1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c>
          <w:tcPr>
            <w:tcW w:w="1300" w:type="dxa"/>
          </w:tcPr>
          <w:p w14:paraId="2FA14AFC" w14:textId="5C50B0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15.500,00</w:t>
            </w:r>
          </w:p>
        </w:tc>
      </w:tr>
      <w:tr w:rsidR="002835D4" w:rsidRPr="002835D4" w14:paraId="613C347B" w14:textId="77777777" w:rsidTr="002835D4">
        <w:trPr>
          <w:trHeight w:val="540"/>
        </w:trPr>
        <w:tc>
          <w:tcPr>
            <w:tcW w:w="3531" w:type="dxa"/>
            <w:shd w:val="clear" w:color="auto" w:fill="DAE8F2"/>
            <w:vAlign w:val="center"/>
          </w:tcPr>
          <w:p w14:paraId="1894FA6C" w14:textId="5DB63404"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K100406 REKONSTRUKCIJA GRAĐEVINE DVD BANOVCI</w:t>
            </w:r>
          </w:p>
        </w:tc>
        <w:tc>
          <w:tcPr>
            <w:tcW w:w="1300" w:type="dxa"/>
            <w:shd w:val="clear" w:color="auto" w:fill="DAE8F2"/>
            <w:vAlign w:val="center"/>
          </w:tcPr>
          <w:p w14:paraId="2657C725" w14:textId="31F6556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07F9BFA" w14:textId="5237CD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1.065.000,00</w:t>
            </w:r>
          </w:p>
        </w:tc>
        <w:tc>
          <w:tcPr>
            <w:tcW w:w="1300" w:type="dxa"/>
            <w:shd w:val="clear" w:color="auto" w:fill="DAE8F2"/>
            <w:vAlign w:val="center"/>
          </w:tcPr>
          <w:p w14:paraId="0A8F8EE1" w14:textId="41C61E7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675.000,00</w:t>
            </w:r>
          </w:p>
        </w:tc>
        <w:tc>
          <w:tcPr>
            <w:tcW w:w="1300" w:type="dxa"/>
            <w:shd w:val="clear" w:color="auto" w:fill="DAE8F2"/>
            <w:vAlign w:val="center"/>
          </w:tcPr>
          <w:p w14:paraId="40690509" w14:textId="688CB2F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7F3060F" w14:textId="78BBB7B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2750328E" w14:textId="77777777" w:rsidTr="002835D4">
        <w:tc>
          <w:tcPr>
            <w:tcW w:w="3531" w:type="dxa"/>
            <w:shd w:val="clear" w:color="auto" w:fill="CBFFCB"/>
          </w:tcPr>
          <w:p w14:paraId="6604642A" w14:textId="4AB043C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18384C9" w14:textId="6725337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D89F194" w14:textId="19340D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54.000,00</w:t>
            </w:r>
          </w:p>
        </w:tc>
        <w:tc>
          <w:tcPr>
            <w:tcW w:w="1300" w:type="dxa"/>
            <w:shd w:val="clear" w:color="auto" w:fill="CBFFCB"/>
          </w:tcPr>
          <w:p w14:paraId="70059D72" w14:textId="7CFAE80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300.000,00</w:t>
            </w:r>
          </w:p>
        </w:tc>
        <w:tc>
          <w:tcPr>
            <w:tcW w:w="1300" w:type="dxa"/>
            <w:shd w:val="clear" w:color="auto" w:fill="CBFFCB"/>
          </w:tcPr>
          <w:p w14:paraId="227600B9" w14:textId="40A4EE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40678AC" w14:textId="124D2C8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83B1D83" w14:textId="77777777" w:rsidTr="002835D4">
        <w:tc>
          <w:tcPr>
            <w:tcW w:w="3531" w:type="dxa"/>
            <w:shd w:val="clear" w:color="auto" w:fill="F2F2F2"/>
          </w:tcPr>
          <w:p w14:paraId="55D07BD3" w14:textId="7EE7E67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A2B386D" w14:textId="2180F55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7208138" w14:textId="6B51C92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54.000,00</w:t>
            </w:r>
          </w:p>
        </w:tc>
        <w:tc>
          <w:tcPr>
            <w:tcW w:w="1300" w:type="dxa"/>
            <w:shd w:val="clear" w:color="auto" w:fill="F2F2F2"/>
          </w:tcPr>
          <w:p w14:paraId="250A1018" w14:textId="3B9DB06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300.000,00</w:t>
            </w:r>
          </w:p>
        </w:tc>
        <w:tc>
          <w:tcPr>
            <w:tcW w:w="1300" w:type="dxa"/>
            <w:shd w:val="clear" w:color="auto" w:fill="F2F2F2"/>
          </w:tcPr>
          <w:p w14:paraId="0E183EE4" w14:textId="2B847ED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3315FF5" w14:textId="1502AC6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57F1DA4F" w14:textId="77777777" w:rsidTr="002835D4">
        <w:tc>
          <w:tcPr>
            <w:tcW w:w="3531" w:type="dxa"/>
          </w:tcPr>
          <w:p w14:paraId="090B88F2" w14:textId="7450DE6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45 Rashodi za dodatna ulaganja na nefinancijskoj imovini</w:t>
            </w:r>
          </w:p>
        </w:tc>
        <w:tc>
          <w:tcPr>
            <w:tcW w:w="1300" w:type="dxa"/>
          </w:tcPr>
          <w:p w14:paraId="1A916204" w14:textId="5D7180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669EC79" w14:textId="666B8D5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54.000,00</w:t>
            </w:r>
          </w:p>
        </w:tc>
        <w:tc>
          <w:tcPr>
            <w:tcW w:w="1300" w:type="dxa"/>
          </w:tcPr>
          <w:p w14:paraId="38A1C090" w14:textId="47191D0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300.000,00</w:t>
            </w:r>
          </w:p>
        </w:tc>
        <w:tc>
          <w:tcPr>
            <w:tcW w:w="1300" w:type="dxa"/>
          </w:tcPr>
          <w:p w14:paraId="30652FA7" w14:textId="297AEB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4E1DD41" w14:textId="6BBAF7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538043F" w14:textId="77777777" w:rsidTr="002835D4">
        <w:tc>
          <w:tcPr>
            <w:tcW w:w="3531" w:type="dxa"/>
            <w:shd w:val="clear" w:color="auto" w:fill="CBFFCB"/>
          </w:tcPr>
          <w:p w14:paraId="244121F1" w14:textId="5107879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71BFF0CA" w14:textId="28E9166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B857835" w14:textId="110E2F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1.011.000,00</w:t>
            </w:r>
          </w:p>
        </w:tc>
        <w:tc>
          <w:tcPr>
            <w:tcW w:w="1300" w:type="dxa"/>
            <w:shd w:val="clear" w:color="auto" w:fill="CBFFCB"/>
          </w:tcPr>
          <w:p w14:paraId="7A6168C9" w14:textId="683CAFF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375.000,00</w:t>
            </w:r>
          </w:p>
        </w:tc>
        <w:tc>
          <w:tcPr>
            <w:tcW w:w="1300" w:type="dxa"/>
            <w:shd w:val="clear" w:color="auto" w:fill="CBFFCB"/>
          </w:tcPr>
          <w:p w14:paraId="05FDD7A4" w14:textId="7B38AA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646625A" w14:textId="4803C40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5E85D947" w14:textId="77777777" w:rsidTr="002835D4">
        <w:tc>
          <w:tcPr>
            <w:tcW w:w="3531" w:type="dxa"/>
            <w:shd w:val="clear" w:color="auto" w:fill="F2F2F2"/>
          </w:tcPr>
          <w:p w14:paraId="4C78A81D" w14:textId="4FED4F3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BD64606" w14:textId="5E03B61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6494279" w14:textId="4F6E299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7388042E" w14:textId="503D478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w:t>
            </w:r>
          </w:p>
        </w:tc>
        <w:tc>
          <w:tcPr>
            <w:tcW w:w="1300" w:type="dxa"/>
            <w:shd w:val="clear" w:color="auto" w:fill="F2F2F2"/>
          </w:tcPr>
          <w:p w14:paraId="44154C07" w14:textId="59EE44E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0127101" w14:textId="24D5847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2C20DDE" w14:textId="77777777" w:rsidTr="002835D4">
        <w:tc>
          <w:tcPr>
            <w:tcW w:w="3531" w:type="dxa"/>
          </w:tcPr>
          <w:p w14:paraId="3193993C" w14:textId="499AF68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66A5E41" w14:textId="58EFB28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9AE93B8" w14:textId="7EA145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7965C4D8" w14:textId="0BFDCC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503D8BDA" w14:textId="22ADD1A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42B0DEC" w14:textId="015132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71CA2C0" w14:textId="77777777" w:rsidTr="002835D4">
        <w:tc>
          <w:tcPr>
            <w:tcW w:w="3531" w:type="dxa"/>
            <w:shd w:val="clear" w:color="auto" w:fill="F2F2F2"/>
          </w:tcPr>
          <w:p w14:paraId="52CD056D" w14:textId="209CA74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E55F5E0" w14:textId="34CAD8B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2C64C98" w14:textId="64E8B09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996.000,00</w:t>
            </w:r>
          </w:p>
        </w:tc>
        <w:tc>
          <w:tcPr>
            <w:tcW w:w="1300" w:type="dxa"/>
            <w:shd w:val="clear" w:color="auto" w:fill="F2F2F2"/>
          </w:tcPr>
          <w:p w14:paraId="6C75423A" w14:textId="4DCC192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350.000,00</w:t>
            </w:r>
          </w:p>
        </w:tc>
        <w:tc>
          <w:tcPr>
            <w:tcW w:w="1300" w:type="dxa"/>
            <w:shd w:val="clear" w:color="auto" w:fill="F2F2F2"/>
          </w:tcPr>
          <w:p w14:paraId="697A9132" w14:textId="29ECD34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E211B2F" w14:textId="7D71AE1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473D279A" w14:textId="77777777" w:rsidTr="002835D4">
        <w:tc>
          <w:tcPr>
            <w:tcW w:w="3531" w:type="dxa"/>
          </w:tcPr>
          <w:p w14:paraId="45BC906C" w14:textId="1025236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6DFD4A03" w14:textId="7BCCD6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90D3992" w14:textId="7C47242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996.000,00</w:t>
            </w:r>
          </w:p>
        </w:tc>
        <w:tc>
          <w:tcPr>
            <w:tcW w:w="1300" w:type="dxa"/>
          </w:tcPr>
          <w:p w14:paraId="7B665FD7" w14:textId="50433C6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350.000,00</w:t>
            </w:r>
          </w:p>
        </w:tc>
        <w:tc>
          <w:tcPr>
            <w:tcW w:w="1300" w:type="dxa"/>
          </w:tcPr>
          <w:p w14:paraId="2177B817" w14:textId="3E70C02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8DDFCF0" w14:textId="0687E9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4FCD2E4" w14:textId="77777777" w:rsidTr="002835D4">
        <w:trPr>
          <w:trHeight w:val="540"/>
        </w:trPr>
        <w:tc>
          <w:tcPr>
            <w:tcW w:w="3531" w:type="dxa"/>
            <w:shd w:val="clear" w:color="auto" w:fill="17365D"/>
            <w:vAlign w:val="center"/>
          </w:tcPr>
          <w:p w14:paraId="62CF1899" w14:textId="62334F91"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1005 IZGRADNJA I ODRŽAVANJE KOMUNALNE INFRASTRUKTURE</w:t>
            </w:r>
          </w:p>
        </w:tc>
        <w:tc>
          <w:tcPr>
            <w:tcW w:w="1300" w:type="dxa"/>
            <w:shd w:val="clear" w:color="auto" w:fill="17365D"/>
            <w:vAlign w:val="center"/>
          </w:tcPr>
          <w:p w14:paraId="3DEF89E9" w14:textId="6580463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852.457,89</w:t>
            </w:r>
          </w:p>
        </w:tc>
        <w:tc>
          <w:tcPr>
            <w:tcW w:w="1300" w:type="dxa"/>
            <w:shd w:val="clear" w:color="auto" w:fill="17365D"/>
            <w:vAlign w:val="center"/>
          </w:tcPr>
          <w:p w14:paraId="298A91CD" w14:textId="051386D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1.374.700,00</w:t>
            </w:r>
          </w:p>
        </w:tc>
        <w:tc>
          <w:tcPr>
            <w:tcW w:w="1300" w:type="dxa"/>
            <w:shd w:val="clear" w:color="auto" w:fill="17365D"/>
            <w:vAlign w:val="center"/>
          </w:tcPr>
          <w:p w14:paraId="44083D5D" w14:textId="59281F5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7.158.000,00</w:t>
            </w:r>
          </w:p>
        </w:tc>
        <w:tc>
          <w:tcPr>
            <w:tcW w:w="1300" w:type="dxa"/>
            <w:shd w:val="clear" w:color="auto" w:fill="17365D"/>
            <w:vAlign w:val="center"/>
          </w:tcPr>
          <w:p w14:paraId="0B26F51A" w14:textId="73486DBA"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4.173.000,00</w:t>
            </w:r>
          </w:p>
        </w:tc>
        <w:tc>
          <w:tcPr>
            <w:tcW w:w="1300" w:type="dxa"/>
            <w:shd w:val="clear" w:color="auto" w:fill="17365D"/>
            <w:vAlign w:val="center"/>
          </w:tcPr>
          <w:p w14:paraId="70959187" w14:textId="3CA68031"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4.173.000,00</w:t>
            </w:r>
          </w:p>
        </w:tc>
      </w:tr>
      <w:tr w:rsidR="002835D4" w:rsidRPr="002835D4" w14:paraId="419530F9" w14:textId="77777777" w:rsidTr="002835D4">
        <w:trPr>
          <w:trHeight w:val="540"/>
        </w:trPr>
        <w:tc>
          <w:tcPr>
            <w:tcW w:w="3531" w:type="dxa"/>
            <w:shd w:val="clear" w:color="auto" w:fill="DAE8F2"/>
            <w:vAlign w:val="center"/>
          </w:tcPr>
          <w:p w14:paraId="4C62DF8C" w14:textId="138489F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A100501 TROŠKOVI JAVNE RASVJETE I TEKUĆE ODRŽAVANJE</w:t>
            </w:r>
          </w:p>
        </w:tc>
        <w:tc>
          <w:tcPr>
            <w:tcW w:w="1300" w:type="dxa"/>
            <w:shd w:val="clear" w:color="auto" w:fill="DAE8F2"/>
            <w:vAlign w:val="center"/>
          </w:tcPr>
          <w:p w14:paraId="0826D84D" w14:textId="5EAD837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41.789,58</w:t>
            </w:r>
          </w:p>
        </w:tc>
        <w:tc>
          <w:tcPr>
            <w:tcW w:w="1300" w:type="dxa"/>
            <w:shd w:val="clear" w:color="auto" w:fill="DAE8F2"/>
            <w:vAlign w:val="center"/>
          </w:tcPr>
          <w:p w14:paraId="5544BEAA" w14:textId="4199A26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49535E8B" w14:textId="3DF752E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c>
          <w:tcPr>
            <w:tcW w:w="1300" w:type="dxa"/>
            <w:shd w:val="clear" w:color="auto" w:fill="DAE8F2"/>
            <w:vAlign w:val="center"/>
          </w:tcPr>
          <w:p w14:paraId="1E5ECBB9" w14:textId="5433744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70.700,00</w:t>
            </w:r>
          </w:p>
        </w:tc>
        <w:tc>
          <w:tcPr>
            <w:tcW w:w="1300" w:type="dxa"/>
            <w:shd w:val="clear" w:color="auto" w:fill="DAE8F2"/>
            <w:vAlign w:val="center"/>
          </w:tcPr>
          <w:p w14:paraId="35BA27CA" w14:textId="5501A3C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70.700,00</w:t>
            </w:r>
          </w:p>
        </w:tc>
      </w:tr>
      <w:tr w:rsidR="002835D4" w:rsidRPr="002835D4" w14:paraId="16FFA3FA" w14:textId="77777777" w:rsidTr="002835D4">
        <w:tc>
          <w:tcPr>
            <w:tcW w:w="3531" w:type="dxa"/>
            <w:shd w:val="clear" w:color="auto" w:fill="CBFFCB"/>
          </w:tcPr>
          <w:p w14:paraId="61D075C9" w14:textId="68427D1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54380D4" w14:textId="59C5E2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9B21291" w14:textId="178782F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F7F1E71" w14:textId="44B8BD5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c>
          <w:tcPr>
            <w:tcW w:w="1300" w:type="dxa"/>
            <w:shd w:val="clear" w:color="auto" w:fill="CBFFCB"/>
          </w:tcPr>
          <w:p w14:paraId="6ABF9FC1" w14:textId="7E436FA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c>
          <w:tcPr>
            <w:tcW w:w="1300" w:type="dxa"/>
            <w:shd w:val="clear" w:color="auto" w:fill="CBFFCB"/>
          </w:tcPr>
          <w:p w14:paraId="54608C9F" w14:textId="7C1ECEA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r>
      <w:tr w:rsidR="002835D4" w:rsidRPr="002835D4" w14:paraId="4D8F49EA" w14:textId="77777777" w:rsidTr="002835D4">
        <w:tc>
          <w:tcPr>
            <w:tcW w:w="3531" w:type="dxa"/>
            <w:shd w:val="clear" w:color="auto" w:fill="F2F2F2"/>
          </w:tcPr>
          <w:p w14:paraId="577A1560" w14:textId="0D137AF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192DE2B" w14:textId="3F60165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A61C660" w14:textId="6446CB1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40437E8" w14:textId="0AE950D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c>
          <w:tcPr>
            <w:tcW w:w="1300" w:type="dxa"/>
            <w:shd w:val="clear" w:color="auto" w:fill="F2F2F2"/>
          </w:tcPr>
          <w:p w14:paraId="00E17502" w14:textId="33CF707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c>
          <w:tcPr>
            <w:tcW w:w="1300" w:type="dxa"/>
            <w:shd w:val="clear" w:color="auto" w:fill="F2F2F2"/>
          </w:tcPr>
          <w:p w14:paraId="64528A44" w14:textId="381A8B0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r>
      <w:tr w:rsidR="002835D4" w14:paraId="0C7E276C" w14:textId="77777777" w:rsidTr="002835D4">
        <w:tc>
          <w:tcPr>
            <w:tcW w:w="3531" w:type="dxa"/>
          </w:tcPr>
          <w:p w14:paraId="22AE59F3" w14:textId="5EBB0B5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5BD8171" w14:textId="48ADD4E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21B8E70" w14:textId="4FCE724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63435FB" w14:textId="3E02A9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c>
          <w:tcPr>
            <w:tcW w:w="1300" w:type="dxa"/>
          </w:tcPr>
          <w:p w14:paraId="6C07A91C" w14:textId="0733CE7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c>
          <w:tcPr>
            <w:tcW w:w="1300" w:type="dxa"/>
          </w:tcPr>
          <w:p w14:paraId="7CEF8996" w14:textId="6984F17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r>
      <w:tr w:rsidR="002835D4" w:rsidRPr="002835D4" w14:paraId="0372CB72" w14:textId="77777777" w:rsidTr="002835D4">
        <w:tc>
          <w:tcPr>
            <w:tcW w:w="3531" w:type="dxa"/>
            <w:shd w:val="clear" w:color="auto" w:fill="CBFFCB"/>
          </w:tcPr>
          <w:p w14:paraId="1AC661D1" w14:textId="65F3748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410 Komunalna djelatnost</w:t>
            </w:r>
          </w:p>
        </w:tc>
        <w:tc>
          <w:tcPr>
            <w:tcW w:w="1300" w:type="dxa"/>
            <w:shd w:val="clear" w:color="auto" w:fill="CBFFCB"/>
          </w:tcPr>
          <w:p w14:paraId="47A36192" w14:textId="47CB68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29.006,75</w:t>
            </w:r>
          </w:p>
        </w:tc>
        <w:tc>
          <w:tcPr>
            <w:tcW w:w="1300" w:type="dxa"/>
            <w:shd w:val="clear" w:color="auto" w:fill="CBFFCB"/>
          </w:tcPr>
          <w:p w14:paraId="61E3054A" w14:textId="6182DB1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w:t>
            </w:r>
          </w:p>
        </w:tc>
        <w:tc>
          <w:tcPr>
            <w:tcW w:w="1300" w:type="dxa"/>
            <w:shd w:val="clear" w:color="auto" w:fill="CBFFCB"/>
          </w:tcPr>
          <w:p w14:paraId="5D4ECD42" w14:textId="741C2EB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332553F7" w14:textId="7839EEA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10.700,00</w:t>
            </w:r>
          </w:p>
        </w:tc>
        <w:tc>
          <w:tcPr>
            <w:tcW w:w="1300" w:type="dxa"/>
            <w:shd w:val="clear" w:color="auto" w:fill="CBFFCB"/>
          </w:tcPr>
          <w:p w14:paraId="3A12EF4A" w14:textId="6184C54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10.700,00</w:t>
            </w:r>
          </w:p>
        </w:tc>
      </w:tr>
      <w:tr w:rsidR="002835D4" w:rsidRPr="002835D4" w14:paraId="08138F32" w14:textId="77777777" w:rsidTr="002835D4">
        <w:tc>
          <w:tcPr>
            <w:tcW w:w="3531" w:type="dxa"/>
            <w:shd w:val="clear" w:color="auto" w:fill="F2F2F2"/>
          </w:tcPr>
          <w:p w14:paraId="50FEEF1F" w14:textId="716925F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F284ECD" w14:textId="69E336E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29.006,75</w:t>
            </w:r>
          </w:p>
        </w:tc>
        <w:tc>
          <w:tcPr>
            <w:tcW w:w="1300" w:type="dxa"/>
            <w:shd w:val="clear" w:color="auto" w:fill="F2F2F2"/>
          </w:tcPr>
          <w:p w14:paraId="286406CF" w14:textId="4CBED7A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60.000,00</w:t>
            </w:r>
          </w:p>
        </w:tc>
        <w:tc>
          <w:tcPr>
            <w:tcW w:w="1300" w:type="dxa"/>
            <w:shd w:val="clear" w:color="auto" w:fill="F2F2F2"/>
          </w:tcPr>
          <w:p w14:paraId="2066021A" w14:textId="5064B67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046B5D31" w14:textId="42B8593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10.700,00</w:t>
            </w:r>
          </w:p>
        </w:tc>
        <w:tc>
          <w:tcPr>
            <w:tcW w:w="1300" w:type="dxa"/>
            <w:shd w:val="clear" w:color="auto" w:fill="F2F2F2"/>
          </w:tcPr>
          <w:p w14:paraId="25E2C7B1" w14:textId="3544052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10.700,00</w:t>
            </w:r>
          </w:p>
        </w:tc>
      </w:tr>
      <w:tr w:rsidR="002835D4" w14:paraId="1ACFECDF" w14:textId="77777777" w:rsidTr="002835D4">
        <w:tc>
          <w:tcPr>
            <w:tcW w:w="3531" w:type="dxa"/>
          </w:tcPr>
          <w:p w14:paraId="2CD57995" w14:textId="35BEF83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4A606B9" w14:textId="7A45EB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29.006,75</w:t>
            </w:r>
          </w:p>
        </w:tc>
        <w:tc>
          <w:tcPr>
            <w:tcW w:w="1300" w:type="dxa"/>
          </w:tcPr>
          <w:p w14:paraId="405CA686" w14:textId="677198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w:t>
            </w:r>
          </w:p>
        </w:tc>
        <w:tc>
          <w:tcPr>
            <w:tcW w:w="1300" w:type="dxa"/>
          </w:tcPr>
          <w:p w14:paraId="3D6D28D0" w14:textId="0BF888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1FC38E01" w14:textId="58A0B6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10.700,00</w:t>
            </w:r>
          </w:p>
        </w:tc>
        <w:tc>
          <w:tcPr>
            <w:tcW w:w="1300" w:type="dxa"/>
          </w:tcPr>
          <w:p w14:paraId="2C2B790F" w14:textId="28989C5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10.700,00</w:t>
            </w:r>
          </w:p>
        </w:tc>
      </w:tr>
      <w:tr w:rsidR="002835D4" w:rsidRPr="002835D4" w14:paraId="679A578C" w14:textId="77777777" w:rsidTr="002835D4">
        <w:tc>
          <w:tcPr>
            <w:tcW w:w="3531" w:type="dxa"/>
            <w:shd w:val="clear" w:color="auto" w:fill="CBFFCB"/>
          </w:tcPr>
          <w:p w14:paraId="6DF5A19C" w14:textId="271D7BD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412 Komunalna naknada</w:t>
            </w:r>
          </w:p>
        </w:tc>
        <w:tc>
          <w:tcPr>
            <w:tcW w:w="1300" w:type="dxa"/>
            <w:shd w:val="clear" w:color="auto" w:fill="CBFFCB"/>
          </w:tcPr>
          <w:p w14:paraId="0345CBAC" w14:textId="3124A2C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12.782,83</w:t>
            </w:r>
          </w:p>
        </w:tc>
        <w:tc>
          <w:tcPr>
            <w:tcW w:w="1300" w:type="dxa"/>
            <w:shd w:val="clear" w:color="auto" w:fill="CBFFCB"/>
          </w:tcPr>
          <w:p w14:paraId="27A32B7A" w14:textId="658469B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39C79E52" w14:textId="23D802F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3A1186B5" w14:textId="30F5CE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4D699C34" w14:textId="6104289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r>
      <w:tr w:rsidR="002835D4" w:rsidRPr="002835D4" w14:paraId="3F5F55A8" w14:textId="77777777" w:rsidTr="002835D4">
        <w:tc>
          <w:tcPr>
            <w:tcW w:w="3531" w:type="dxa"/>
            <w:shd w:val="clear" w:color="auto" w:fill="F2F2F2"/>
          </w:tcPr>
          <w:p w14:paraId="78C77834" w14:textId="4765E82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75B59BB" w14:textId="2B88A72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12.782,83</w:t>
            </w:r>
          </w:p>
        </w:tc>
        <w:tc>
          <w:tcPr>
            <w:tcW w:w="1300" w:type="dxa"/>
            <w:shd w:val="clear" w:color="auto" w:fill="F2F2F2"/>
          </w:tcPr>
          <w:p w14:paraId="268E11B5" w14:textId="3481E58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334A1E21" w14:textId="764F3BC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3D729581" w14:textId="58B4B23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6FDE5492" w14:textId="27266E2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r>
      <w:tr w:rsidR="002835D4" w14:paraId="314A89ED" w14:textId="77777777" w:rsidTr="002835D4">
        <w:tc>
          <w:tcPr>
            <w:tcW w:w="3531" w:type="dxa"/>
          </w:tcPr>
          <w:p w14:paraId="22AE7CC6" w14:textId="139A0FE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AF57081" w14:textId="186103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12.782,83</w:t>
            </w:r>
          </w:p>
        </w:tc>
        <w:tc>
          <w:tcPr>
            <w:tcW w:w="1300" w:type="dxa"/>
          </w:tcPr>
          <w:p w14:paraId="54E9BDA8" w14:textId="5CD81B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261DCA19" w14:textId="6993D6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5FDEE26B" w14:textId="67A3B4E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04A10BB3" w14:textId="0E602A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rsidRPr="002835D4" w14:paraId="72AE7633" w14:textId="77777777" w:rsidTr="002835D4">
        <w:trPr>
          <w:trHeight w:val="540"/>
        </w:trPr>
        <w:tc>
          <w:tcPr>
            <w:tcW w:w="3531" w:type="dxa"/>
            <w:shd w:val="clear" w:color="auto" w:fill="DAE8F2"/>
            <w:vAlign w:val="center"/>
          </w:tcPr>
          <w:p w14:paraId="7EA35E3D" w14:textId="29F96BE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A100502 ODRŽAVANJE DJEČJIH IGRALIŠTA, NERAZVRSTANIH CESTA, AUTOBUSNIH UGIBALIŠTA, POLJSKIH PUTEVA, JAVNIH POVRŠINA, GROBLJA I KANALSKE MREŽE</w:t>
            </w:r>
          </w:p>
        </w:tc>
        <w:tc>
          <w:tcPr>
            <w:tcW w:w="1300" w:type="dxa"/>
            <w:shd w:val="clear" w:color="auto" w:fill="DAE8F2"/>
            <w:vAlign w:val="center"/>
          </w:tcPr>
          <w:p w14:paraId="5C63511B" w14:textId="60AC593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136.136,83</w:t>
            </w:r>
          </w:p>
        </w:tc>
        <w:tc>
          <w:tcPr>
            <w:tcW w:w="1300" w:type="dxa"/>
            <w:shd w:val="clear" w:color="auto" w:fill="DAE8F2"/>
            <w:vAlign w:val="center"/>
          </w:tcPr>
          <w:p w14:paraId="692B57E4" w14:textId="4EE6D7C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374.000,00</w:t>
            </w:r>
          </w:p>
        </w:tc>
        <w:tc>
          <w:tcPr>
            <w:tcW w:w="1300" w:type="dxa"/>
            <w:shd w:val="clear" w:color="auto" w:fill="DAE8F2"/>
            <w:vAlign w:val="center"/>
          </w:tcPr>
          <w:p w14:paraId="3ED7B2ED" w14:textId="08F1273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350.000,00</w:t>
            </w:r>
          </w:p>
        </w:tc>
        <w:tc>
          <w:tcPr>
            <w:tcW w:w="1300" w:type="dxa"/>
            <w:shd w:val="clear" w:color="auto" w:fill="DAE8F2"/>
            <w:vAlign w:val="center"/>
          </w:tcPr>
          <w:p w14:paraId="73F7F38E" w14:textId="26794F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350.000,00</w:t>
            </w:r>
          </w:p>
        </w:tc>
        <w:tc>
          <w:tcPr>
            <w:tcW w:w="1300" w:type="dxa"/>
            <w:shd w:val="clear" w:color="auto" w:fill="DAE8F2"/>
            <w:vAlign w:val="center"/>
          </w:tcPr>
          <w:p w14:paraId="0A47770A" w14:textId="16E1486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350.000,00</w:t>
            </w:r>
          </w:p>
        </w:tc>
      </w:tr>
      <w:tr w:rsidR="002835D4" w:rsidRPr="002835D4" w14:paraId="1299588F" w14:textId="77777777" w:rsidTr="002835D4">
        <w:tc>
          <w:tcPr>
            <w:tcW w:w="3531" w:type="dxa"/>
            <w:shd w:val="clear" w:color="auto" w:fill="CBFFCB"/>
          </w:tcPr>
          <w:p w14:paraId="120A320E" w14:textId="1FE716F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C2EF417" w14:textId="7F68608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93.549,33</w:t>
            </w:r>
          </w:p>
        </w:tc>
        <w:tc>
          <w:tcPr>
            <w:tcW w:w="1300" w:type="dxa"/>
            <w:shd w:val="clear" w:color="auto" w:fill="CBFFCB"/>
          </w:tcPr>
          <w:p w14:paraId="2056E841" w14:textId="624C561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139.000,00</w:t>
            </w:r>
          </w:p>
        </w:tc>
        <w:tc>
          <w:tcPr>
            <w:tcW w:w="1300" w:type="dxa"/>
            <w:shd w:val="clear" w:color="auto" w:fill="CBFFCB"/>
          </w:tcPr>
          <w:p w14:paraId="4118CD8B" w14:textId="258E8C0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245.000,00</w:t>
            </w:r>
          </w:p>
        </w:tc>
        <w:tc>
          <w:tcPr>
            <w:tcW w:w="1300" w:type="dxa"/>
            <w:shd w:val="clear" w:color="auto" w:fill="CBFFCB"/>
          </w:tcPr>
          <w:p w14:paraId="6F9235B8" w14:textId="689F288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245.000,00</w:t>
            </w:r>
          </w:p>
        </w:tc>
        <w:tc>
          <w:tcPr>
            <w:tcW w:w="1300" w:type="dxa"/>
            <w:shd w:val="clear" w:color="auto" w:fill="CBFFCB"/>
          </w:tcPr>
          <w:p w14:paraId="5723C715" w14:textId="3CE1EB0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245.000,00</w:t>
            </w:r>
          </w:p>
        </w:tc>
      </w:tr>
      <w:tr w:rsidR="002835D4" w:rsidRPr="002835D4" w14:paraId="6B0ADD2F" w14:textId="77777777" w:rsidTr="002835D4">
        <w:tc>
          <w:tcPr>
            <w:tcW w:w="3531" w:type="dxa"/>
            <w:shd w:val="clear" w:color="auto" w:fill="F2F2F2"/>
          </w:tcPr>
          <w:p w14:paraId="5693327F" w14:textId="1AD451C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8051AA9" w14:textId="5E531DE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93.549,33</w:t>
            </w:r>
          </w:p>
        </w:tc>
        <w:tc>
          <w:tcPr>
            <w:tcW w:w="1300" w:type="dxa"/>
            <w:shd w:val="clear" w:color="auto" w:fill="F2F2F2"/>
          </w:tcPr>
          <w:p w14:paraId="26DCAE25" w14:textId="35AE3CF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139.000,00</w:t>
            </w:r>
          </w:p>
        </w:tc>
        <w:tc>
          <w:tcPr>
            <w:tcW w:w="1300" w:type="dxa"/>
            <w:shd w:val="clear" w:color="auto" w:fill="F2F2F2"/>
          </w:tcPr>
          <w:p w14:paraId="7B1198BB" w14:textId="7865D61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245.000,00</w:t>
            </w:r>
          </w:p>
        </w:tc>
        <w:tc>
          <w:tcPr>
            <w:tcW w:w="1300" w:type="dxa"/>
            <w:shd w:val="clear" w:color="auto" w:fill="F2F2F2"/>
          </w:tcPr>
          <w:p w14:paraId="6D1D2F39" w14:textId="75D28AE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245.000,00</w:t>
            </w:r>
          </w:p>
        </w:tc>
        <w:tc>
          <w:tcPr>
            <w:tcW w:w="1300" w:type="dxa"/>
            <w:shd w:val="clear" w:color="auto" w:fill="F2F2F2"/>
          </w:tcPr>
          <w:p w14:paraId="13A99020" w14:textId="29272D9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245.000,00</w:t>
            </w:r>
          </w:p>
        </w:tc>
      </w:tr>
      <w:tr w:rsidR="002835D4" w14:paraId="7204D594" w14:textId="77777777" w:rsidTr="002835D4">
        <w:tc>
          <w:tcPr>
            <w:tcW w:w="3531" w:type="dxa"/>
          </w:tcPr>
          <w:p w14:paraId="7C4C03A9" w14:textId="3E82713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B356009" w14:textId="2D3E654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90.549,33</w:t>
            </w:r>
          </w:p>
        </w:tc>
        <w:tc>
          <w:tcPr>
            <w:tcW w:w="1300" w:type="dxa"/>
          </w:tcPr>
          <w:p w14:paraId="19B1F3A4" w14:textId="4DBF6E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119.000,00</w:t>
            </w:r>
          </w:p>
        </w:tc>
        <w:tc>
          <w:tcPr>
            <w:tcW w:w="1300" w:type="dxa"/>
          </w:tcPr>
          <w:p w14:paraId="5ADCA129" w14:textId="440839B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215.000,00</w:t>
            </w:r>
          </w:p>
        </w:tc>
        <w:tc>
          <w:tcPr>
            <w:tcW w:w="1300" w:type="dxa"/>
          </w:tcPr>
          <w:p w14:paraId="5D1F7FC7" w14:textId="0A9B721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215.000,00</w:t>
            </w:r>
          </w:p>
        </w:tc>
        <w:tc>
          <w:tcPr>
            <w:tcW w:w="1300" w:type="dxa"/>
          </w:tcPr>
          <w:p w14:paraId="1C75E5FD" w14:textId="08745D7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215.000,00</w:t>
            </w:r>
          </w:p>
        </w:tc>
      </w:tr>
      <w:tr w:rsidR="002835D4" w14:paraId="04F16022" w14:textId="77777777" w:rsidTr="002835D4">
        <w:tc>
          <w:tcPr>
            <w:tcW w:w="3531" w:type="dxa"/>
          </w:tcPr>
          <w:p w14:paraId="08DD9FED" w14:textId="3B01B3D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394CFC26" w14:textId="4B5D47D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5972085B" w14:textId="549A3C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06B78100" w14:textId="3C14BC7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48DC8CBB" w14:textId="028DE7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500FB075" w14:textId="18EDAF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77DB7524" w14:textId="77777777" w:rsidTr="002835D4">
        <w:tc>
          <w:tcPr>
            <w:tcW w:w="3531" w:type="dxa"/>
            <w:shd w:val="clear" w:color="auto" w:fill="CBFFCB"/>
          </w:tcPr>
          <w:p w14:paraId="387BD83B" w14:textId="3929D98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410 Komunalna djelatnost</w:t>
            </w:r>
          </w:p>
        </w:tc>
        <w:tc>
          <w:tcPr>
            <w:tcW w:w="1300" w:type="dxa"/>
            <w:shd w:val="clear" w:color="auto" w:fill="CBFFCB"/>
          </w:tcPr>
          <w:p w14:paraId="022326F4" w14:textId="158B7FE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99A181D" w14:textId="23B611D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93.000,00</w:t>
            </w:r>
          </w:p>
        </w:tc>
        <w:tc>
          <w:tcPr>
            <w:tcW w:w="1300" w:type="dxa"/>
            <w:shd w:val="clear" w:color="auto" w:fill="CBFFCB"/>
          </w:tcPr>
          <w:p w14:paraId="479BD03A" w14:textId="1AD8226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F901AAF" w14:textId="70AD92F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65C8EB5" w14:textId="4DEB6EE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5E3BB13" w14:textId="77777777" w:rsidTr="002835D4">
        <w:tc>
          <w:tcPr>
            <w:tcW w:w="3531" w:type="dxa"/>
            <w:shd w:val="clear" w:color="auto" w:fill="F2F2F2"/>
          </w:tcPr>
          <w:p w14:paraId="203F7458" w14:textId="3C8CABA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D5F0DAA" w14:textId="7BA136B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29C075B" w14:textId="72BC4A7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93.000,00</w:t>
            </w:r>
          </w:p>
        </w:tc>
        <w:tc>
          <w:tcPr>
            <w:tcW w:w="1300" w:type="dxa"/>
            <w:shd w:val="clear" w:color="auto" w:fill="F2F2F2"/>
          </w:tcPr>
          <w:p w14:paraId="36D2E44F" w14:textId="3C82991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38D71A8" w14:textId="7938E98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44E2B65" w14:textId="1764449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0D25A951" w14:textId="77777777" w:rsidTr="002835D4">
        <w:tc>
          <w:tcPr>
            <w:tcW w:w="3531" w:type="dxa"/>
          </w:tcPr>
          <w:p w14:paraId="6C3DAAA7" w14:textId="78DD386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4C8C700" w14:textId="59C8C4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5870810" w14:textId="062DAF7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93.000,00</w:t>
            </w:r>
          </w:p>
        </w:tc>
        <w:tc>
          <w:tcPr>
            <w:tcW w:w="1300" w:type="dxa"/>
          </w:tcPr>
          <w:p w14:paraId="584D4F70" w14:textId="21B1057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8ED5ED2" w14:textId="1F2B06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55B5DAE" w14:textId="50B2157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4A66EBE" w14:textId="77777777" w:rsidTr="002835D4">
        <w:tc>
          <w:tcPr>
            <w:tcW w:w="3531" w:type="dxa"/>
            <w:shd w:val="clear" w:color="auto" w:fill="CBFFCB"/>
          </w:tcPr>
          <w:p w14:paraId="78DF6B0F" w14:textId="5FF3524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412 Komunalna naknada</w:t>
            </w:r>
          </w:p>
        </w:tc>
        <w:tc>
          <w:tcPr>
            <w:tcW w:w="1300" w:type="dxa"/>
            <w:shd w:val="clear" w:color="auto" w:fill="CBFFCB"/>
          </w:tcPr>
          <w:p w14:paraId="2E1B0B9F" w14:textId="14A947A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22.500,00</w:t>
            </w:r>
          </w:p>
        </w:tc>
        <w:tc>
          <w:tcPr>
            <w:tcW w:w="1300" w:type="dxa"/>
            <w:shd w:val="clear" w:color="auto" w:fill="CBFFCB"/>
          </w:tcPr>
          <w:p w14:paraId="5E999F43" w14:textId="3D2F099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37.000,00</w:t>
            </w:r>
          </w:p>
        </w:tc>
        <w:tc>
          <w:tcPr>
            <w:tcW w:w="1300" w:type="dxa"/>
            <w:shd w:val="clear" w:color="auto" w:fill="CBFFCB"/>
          </w:tcPr>
          <w:p w14:paraId="467FB8A3" w14:textId="5090C97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2CDB2340" w14:textId="5D8DB69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6DE42683" w14:textId="20A3A3D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558285D9" w14:textId="77777777" w:rsidTr="002835D4">
        <w:tc>
          <w:tcPr>
            <w:tcW w:w="3531" w:type="dxa"/>
            <w:shd w:val="clear" w:color="auto" w:fill="F2F2F2"/>
          </w:tcPr>
          <w:p w14:paraId="58B0B8DF" w14:textId="0B55B2E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EB119A2" w14:textId="71BCC59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22.500,00</w:t>
            </w:r>
          </w:p>
        </w:tc>
        <w:tc>
          <w:tcPr>
            <w:tcW w:w="1300" w:type="dxa"/>
            <w:shd w:val="clear" w:color="auto" w:fill="F2F2F2"/>
          </w:tcPr>
          <w:p w14:paraId="3B310E6E" w14:textId="71F5403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37.000,00</w:t>
            </w:r>
          </w:p>
        </w:tc>
        <w:tc>
          <w:tcPr>
            <w:tcW w:w="1300" w:type="dxa"/>
            <w:shd w:val="clear" w:color="auto" w:fill="F2F2F2"/>
          </w:tcPr>
          <w:p w14:paraId="64035CBD" w14:textId="68AD82A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7009A323" w14:textId="637B1B0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3CC465CF" w14:textId="04CA041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1D6E9334" w14:textId="77777777" w:rsidTr="002835D4">
        <w:tc>
          <w:tcPr>
            <w:tcW w:w="3531" w:type="dxa"/>
          </w:tcPr>
          <w:p w14:paraId="53E98BD1" w14:textId="3611F87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41A5BBD9" w14:textId="6A7617D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22.500,00</w:t>
            </w:r>
          </w:p>
        </w:tc>
        <w:tc>
          <w:tcPr>
            <w:tcW w:w="1300" w:type="dxa"/>
          </w:tcPr>
          <w:p w14:paraId="0E245564" w14:textId="4F7D83C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37.000,00</w:t>
            </w:r>
          </w:p>
        </w:tc>
        <w:tc>
          <w:tcPr>
            <w:tcW w:w="1300" w:type="dxa"/>
          </w:tcPr>
          <w:p w14:paraId="22ECA3D6" w14:textId="1D360A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6B561FA8" w14:textId="3D2FE9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620964D8" w14:textId="721EFA2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13BA24C2" w14:textId="77777777" w:rsidTr="002835D4">
        <w:tc>
          <w:tcPr>
            <w:tcW w:w="3531" w:type="dxa"/>
            <w:shd w:val="clear" w:color="auto" w:fill="CBFFCB"/>
          </w:tcPr>
          <w:p w14:paraId="55A224DB" w14:textId="6720D0C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414 Šumski doprinos</w:t>
            </w:r>
          </w:p>
        </w:tc>
        <w:tc>
          <w:tcPr>
            <w:tcW w:w="1300" w:type="dxa"/>
            <w:shd w:val="clear" w:color="auto" w:fill="CBFFCB"/>
          </w:tcPr>
          <w:p w14:paraId="486CDA5F" w14:textId="70F7871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6.787,50</w:t>
            </w:r>
          </w:p>
        </w:tc>
        <w:tc>
          <w:tcPr>
            <w:tcW w:w="1300" w:type="dxa"/>
            <w:shd w:val="clear" w:color="auto" w:fill="CBFFCB"/>
          </w:tcPr>
          <w:p w14:paraId="13024F2C" w14:textId="63065AC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105.000,00</w:t>
            </w:r>
          </w:p>
        </w:tc>
        <w:tc>
          <w:tcPr>
            <w:tcW w:w="1300" w:type="dxa"/>
            <w:shd w:val="clear" w:color="auto" w:fill="CBFFCB"/>
          </w:tcPr>
          <w:p w14:paraId="5AA40A99" w14:textId="05D5E4B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62377196" w14:textId="79B3A7C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040D77D0" w14:textId="7C3773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2B445691" w14:textId="77777777" w:rsidTr="002835D4">
        <w:tc>
          <w:tcPr>
            <w:tcW w:w="3531" w:type="dxa"/>
            <w:shd w:val="clear" w:color="auto" w:fill="F2F2F2"/>
          </w:tcPr>
          <w:p w14:paraId="4A49DB8B" w14:textId="77B9C37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E784BCD" w14:textId="2C8C1D9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6.787,50</w:t>
            </w:r>
          </w:p>
        </w:tc>
        <w:tc>
          <w:tcPr>
            <w:tcW w:w="1300" w:type="dxa"/>
            <w:shd w:val="clear" w:color="auto" w:fill="F2F2F2"/>
          </w:tcPr>
          <w:p w14:paraId="3800A4F4" w14:textId="1659269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105.000,00</w:t>
            </w:r>
          </w:p>
        </w:tc>
        <w:tc>
          <w:tcPr>
            <w:tcW w:w="1300" w:type="dxa"/>
            <w:shd w:val="clear" w:color="auto" w:fill="F2F2F2"/>
          </w:tcPr>
          <w:p w14:paraId="0BC5084C" w14:textId="75295F4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20DC156A" w14:textId="4F39992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362E5A20" w14:textId="6FB6914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4AE8E1EB" w14:textId="77777777" w:rsidTr="002835D4">
        <w:tc>
          <w:tcPr>
            <w:tcW w:w="3531" w:type="dxa"/>
          </w:tcPr>
          <w:p w14:paraId="4E6EA96C" w14:textId="632FBFD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66671D3" w14:textId="39DED81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6.787,50</w:t>
            </w:r>
          </w:p>
        </w:tc>
        <w:tc>
          <w:tcPr>
            <w:tcW w:w="1300" w:type="dxa"/>
          </w:tcPr>
          <w:p w14:paraId="23295A1C" w14:textId="3515E8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105.000,00</w:t>
            </w:r>
          </w:p>
        </w:tc>
        <w:tc>
          <w:tcPr>
            <w:tcW w:w="1300" w:type="dxa"/>
          </w:tcPr>
          <w:p w14:paraId="0472AF54" w14:textId="247C4BB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3EBCE41C" w14:textId="4F71DBF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6F87E1A8" w14:textId="5E0F56F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14013647" w14:textId="77777777" w:rsidTr="002835D4">
        <w:tc>
          <w:tcPr>
            <w:tcW w:w="3531" w:type="dxa"/>
            <w:shd w:val="clear" w:color="auto" w:fill="CBFFCB"/>
          </w:tcPr>
          <w:p w14:paraId="77EC7B48" w14:textId="0D8BFBF1"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415 Zakup poljoprivrednog zemljišta</w:t>
            </w:r>
          </w:p>
        </w:tc>
        <w:tc>
          <w:tcPr>
            <w:tcW w:w="1300" w:type="dxa"/>
            <w:shd w:val="clear" w:color="auto" w:fill="CBFFCB"/>
          </w:tcPr>
          <w:p w14:paraId="4642734A" w14:textId="4E4CFE3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13.300,00</w:t>
            </w:r>
          </w:p>
        </w:tc>
        <w:tc>
          <w:tcPr>
            <w:tcW w:w="1300" w:type="dxa"/>
            <w:shd w:val="clear" w:color="auto" w:fill="CBFFCB"/>
          </w:tcPr>
          <w:p w14:paraId="7E4DBAB7" w14:textId="7AC1E15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70100B6" w14:textId="7AEDCF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c>
          <w:tcPr>
            <w:tcW w:w="1300" w:type="dxa"/>
            <w:shd w:val="clear" w:color="auto" w:fill="CBFFCB"/>
          </w:tcPr>
          <w:p w14:paraId="4C84EDE7" w14:textId="10512EF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c>
          <w:tcPr>
            <w:tcW w:w="1300" w:type="dxa"/>
            <w:shd w:val="clear" w:color="auto" w:fill="CBFFCB"/>
          </w:tcPr>
          <w:p w14:paraId="22A7A211" w14:textId="1582D48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55.000,00</w:t>
            </w:r>
          </w:p>
        </w:tc>
      </w:tr>
      <w:tr w:rsidR="002835D4" w:rsidRPr="002835D4" w14:paraId="243D4116" w14:textId="77777777" w:rsidTr="002835D4">
        <w:tc>
          <w:tcPr>
            <w:tcW w:w="3531" w:type="dxa"/>
            <w:shd w:val="clear" w:color="auto" w:fill="F2F2F2"/>
          </w:tcPr>
          <w:p w14:paraId="3520DC78" w14:textId="5CF69ED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8B6C2C8" w14:textId="7C39752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13.300,00</w:t>
            </w:r>
          </w:p>
        </w:tc>
        <w:tc>
          <w:tcPr>
            <w:tcW w:w="1300" w:type="dxa"/>
            <w:shd w:val="clear" w:color="auto" w:fill="F2F2F2"/>
          </w:tcPr>
          <w:p w14:paraId="265B4EAC" w14:textId="434F3B9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7E5D210" w14:textId="51AE108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55.000,00</w:t>
            </w:r>
          </w:p>
        </w:tc>
        <w:tc>
          <w:tcPr>
            <w:tcW w:w="1300" w:type="dxa"/>
            <w:shd w:val="clear" w:color="auto" w:fill="F2F2F2"/>
          </w:tcPr>
          <w:p w14:paraId="66B85E6A" w14:textId="1DBC205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55.000,00</w:t>
            </w:r>
          </w:p>
        </w:tc>
        <w:tc>
          <w:tcPr>
            <w:tcW w:w="1300" w:type="dxa"/>
            <w:shd w:val="clear" w:color="auto" w:fill="F2F2F2"/>
          </w:tcPr>
          <w:p w14:paraId="4A0B07F6" w14:textId="5531B6F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55.000,00</w:t>
            </w:r>
          </w:p>
        </w:tc>
      </w:tr>
      <w:tr w:rsidR="002835D4" w14:paraId="093E345B" w14:textId="77777777" w:rsidTr="002835D4">
        <w:tc>
          <w:tcPr>
            <w:tcW w:w="3531" w:type="dxa"/>
          </w:tcPr>
          <w:p w14:paraId="5D9E066C" w14:textId="326B431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2694E4E" w14:textId="57F91CB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13.300,00</w:t>
            </w:r>
          </w:p>
        </w:tc>
        <w:tc>
          <w:tcPr>
            <w:tcW w:w="1300" w:type="dxa"/>
          </w:tcPr>
          <w:p w14:paraId="6CEDBD7B" w14:textId="0ACECE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8B0BE5" w14:textId="3AE71F6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2C5445E8" w14:textId="4FAC1F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c>
          <w:tcPr>
            <w:tcW w:w="1300" w:type="dxa"/>
          </w:tcPr>
          <w:p w14:paraId="380A968B" w14:textId="19458D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55.000,00</w:t>
            </w:r>
          </w:p>
        </w:tc>
      </w:tr>
      <w:tr w:rsidR="002835D4" w:rsidRPr="002835D4" w14:paraId="7627F006" w14:textId="77777777" w:rsidTr="002835D4">
        <w:trPr>
          <w:trHeight w:val="540"/>
        </w:trPr>
        <w:tc>
          <w:tcPr>
            <w:tcW w:w="3531" w:type="dxa"/>
            <w:shd w:val="clear" w:color="auto" w:fill="DAE8F2"/>
            <w:vAlign w:val="center"/>
          </w:tcPr>
          <w:p w14:paraId="62AB133B" w14:textId="7530051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K100504 IZGRADNJA JAVNE RASVJETE I DODATNA ULAGANJA</w:t>
            </w:r>
          </w:p>
        </w:tc>
        <w:tc>
          <w:tcPr>
            <w:tcW w:w="1300" w:type="dxa"/>
            <w:shd w:val="clear" w:color="auto" w:fill="DAE8F2"/>
            <w:vAlign w:val="center"/>
          </w:tcPr>
          <w:p w14:paraId="580D974C" w14:textId="4E3F7D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133.171,19</w:t>
            </w:r>
          </w:p>
        </w:tc>
        <w:tc>
          <w:tcPr>
            <w:tcW w:w="1300" w:type="dxa"/>
            <w:shd w:val="clear" w:color="auto" w:fill="DAE8F2"/>
            <w:vAlign w:val="center"/>
          </w:tcPr>
          <w:p w14:paraId="1C7228C9" w14:textId="74B0ED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220.000,00</w:t>
            </w:r>
          </w:p>
        </w:tc>
        <w:tc>
          <w:tcPr>
            <w:tcW w:w="1300" w:type="dxa"/>
            <w:shd w:val="clear" w:color="auto" w:fill="DAE8F2"/>
            <w:vAlign w:val="center"/>
          </w:tcPr>
          <w:p w14:paraId="62936941" w14:textId="4286BC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250.000,00</w:t>
            </w:r>
          </w:p>
        </w:tc>
        <w:tc>
          <w:tcPr>
            <w:tcW w:w="1300" w:type="dxa"/>
            <w:shd w:val="clear" w:color="auto" w:fill="DAE8F2"/>
            <w:vAlign w:val="center"/>
          </w:tcPr>
          <w:p w14:paraId="4C39D255" w14:textId="45FC168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235.000,00</w:t>
            </w:r>
          </w:p>
        </w:tc>
        <w:tc>
          <w:tcPr>
            <w:tcW w:w="1300" w:type="dxa"/>
            <w:shd w:val="clear" w:color="auto" w:fill="DAE8F2"/>
            <w:vAlign w:val="center"/>
          </w:tcPr>
          <w:p w14:paraId="6146DA0C" w14:textId="72F8564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235.000,00</w:t>
            </w:r>
          </w:p>
        </w:tc>
      </w:tr>
      <w:tr w:rsidR="002835D4" w:rsidRPr="002835D4" w14:paraId="4BE7C984" w14:textId="77777777" w:rsidTr="002835D4">
        <w:tc>
          <w:tcPr>
            <w:tcW w:w="3531" w:type="dxa"/>
            <w:shd w:val="clear" w:color="auto" w:fill="CBFFCB"/>
          </w:tcPr>
          <w:p w14:paraId="0F7F4B25" w14:textId="162AAB9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172875C" w14:textId="7E05832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3.981,68</w:t>
            </w:r>
          </w:p>
        </w:tc>
        <w:tc>
          <w:tcPr>
            <w:tcW w:w="1300" w:type="dxa"/>
            <w:shd w:val="clear" w:color="auto" w:fill="CBFFCB"/>
          </w:tcPr>
          <w:p w14:paraId="41BFA1C0" w14:textId="3484DA4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6FAD079B" w14:textId="67B622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140.000,00</w:t>
            </w:r>
          </w:p>
        </w:tc>
        <w:tc>
          <w:tcPr>
            <w:tcW w:w="1300" w:type="dxa"/>
            <w:shd w:val="clear" w:color="auto" w:fill="CBFFCB"/>
          </w:tcPr>
          <w:p w14:paraId="5C09C2BD" w14:textId="515ADEE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140.000,00</w:t>
            </w:r>
          </w:p>
        </w:tc>
        <w:tc>
          <w:tcPr>
            <w:tcW w:w="1300" w:type="dxa"/>
            <w:shd w:val="clear" w:color="auto" w:fill="CBFFCB"/>
          </w:tcPr>
          <w:p w14:paraId="7D80A931" w14:textId="262696D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140.000,00</w:t>
            </w:r>
          </w:p>
        </w:tc>
      </w:tr>
      <w:tr w:rsidR="002835D4" w:rsidRPr="002835D4" w14:paraId="2E41BC2C" w14:textId="77777777" w:rsidTr="002835D4">
        <w:tc>
          <w:tcPr>
            <w:tcW w:w="3531" w:type="dxa"/>
            <w:shd w:val="clear" w:color="auto" w:fill="F2F2F2"/>
          </w:tcPr>
          <w:p w14:paraId="0433100F" w14:textId="2ADCA51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5FBC4B9" w14:textId="6DB6840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3.981,68</w:t>
            </w:r>
          </w:p>
        </w:tc>
        <w:tc>
          <w:tcPr>
            <w:tcW w:w="1300" w:type="dxa"/>
            <w:shd w:val="clear" w:color="auto" w:fill="F2F2F2"/>
          </w:tcPr>
          <w:p w14:paraId="16B6CCAB" w14:textId="0DF2DEA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7DD67F54" w14:textId="395365E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140.000,00</w:t>
            </w:r>
          </w:p>
        </w:tc>
        <w:tc>
          <w:tcPr>
            <w:tcW w:w="1300" w:type="dxa"/>
            <w:shd w:val="clear" w:color="auto" w:fill="F2F2F2"/>
          </w:tcPr>
          <w:p w14:paraId="28DFB719" w14:textId="4F786D1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140.000,00</w:t>
            </w:r>
          </w:p>
        </w:tc>
        <w:tc>
          <w:tcPr>
            <w:tcW w:w="1300" w:type="dxa"/>
            <w:shd w:val="clear" w:color="auto" w:fill="F2F2F2"/>
          </w:tcPr>
          <w:p w14:paraId="297FFE0B" w14:textId="59FCD01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140.000,00</w:t>
            </w:r>
          </w:p>
        </w:tc>
      </w:tr>
      <w:tr w:rsidR="002835D4" w14:paraId="17058F23" w14:textId="77777777" w:rsidTr="002835D4">
        <w:tc>
          <w:tcPr>
            <w:tcW w:w="3531" w:type="dxa"/>
          </w:tcPr>
          <w:p w14:paraId="6EACDB04" w14:textId="4B50FEF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785B1B04" w14:textId="7D522D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3.981,68</w:t>
            </w:r>
          </w:p>
        </w:tc>
        <w:tc>
          <w:tcPr>
            <w:tcW w:w="1300" w:type="dxa"/>
          </w:tcPr>
          <w:p w14:paraId="5A285E50" w14:textId="54BAF7B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B718A0" w14:textId="23BEC36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120.000,00</w:t>
            </w:r>
          </w:p>
        </w:tc>
        <w:tc>
          <w:tcPr>
            <w:tcW w:w="1300" w:type="dxa"/>
          </w:tcPr>
          <w:p w14:paraId="60388BBD" w14:textId="685A69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120.000,00</w:t>
            </w:r>
          </w:p>
        </w:tc>
        <w:tc>
          <w:tcPr>
            <w:tcW w:w="1300" w:type="dxa"/>
          </w:tcPr>
          <w:p w14:paraId="7455B4CA" w14:textId="6F8E71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120.000,00</w:t>
            </w:r>
          </w:p>
        </w:tc>
      </w:tr>
      <w:tr w:rsidR="002835D4" w14:paraId="49B1B9E1" w14:textId="77777777" w:rsidTr="002835D4">
        <w:tc>
          <w:tcPr>
            <w:tcW w:w="3531" w:type="dxa"/>
          </w:tcPr>
          <w:p w14:paraId="1B3EE6D8" w14:textId="4234DAF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572AA9AF" w14:textId="00C0CA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ABC87C7" w14:textId="7F1C3D5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4DB191AB" w14:textId="7969F3A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302E25B0" w14:textId="70B4D9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75689F3C" w14:textId="65063E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4F63A5DF" w14:textId="77777777" w:rsidTr="002835D4">
        <w:tc>
          <w:tcPr>
            <w:tcW w:w="3531" w:type="dxa"/>
            <w:shd w:val="clear" w:color="auto" w:fill="CBFFCB"/>
          </w:tcPr>
          <w:p w14:paraId="3F8840CB" w14:textId="3CDF2D8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410 Komunalna djelatnost</w:t>
            </w:r>
          </w:p>
        </w:tc>
        <w:tc>
          <w:tcPr>
            <w:tcW w:w="1300" w:type="dxa"/>
            <w:shd w:val="clear" w:color="auto" w:fill="CBFFCB"/>
          </w:tcPr>
          <w:p w14:paraId="692A8462" w14:textId="58E2AC3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66.336,04</w:t>
            </w:r>
          </w:p>
        </w:tc>
        <w:tc>
          <w:tcPr>
            <w:tcW w:w="1300" w:type="dxa"/>
            <w:shd w:val="clear" w:color="auto" w:fill="CBFFCB"/>
          </w:tcPr>
          <w:p w14:paraId="1F259F3C" w14:textId="0AF5DD2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w:t>
            </w:r>
          </w:p>
        </w:tc>
        <w:tc>
          <w:tcPr>
            <w:tcW w:w="1300" w:type="dxa"/>
            <w:shd w:val="clear" w:color="auto" w:fill="CBFFCB"/>
          </w:tcPr>
          <w:p w14:paraId="015A8F67" w14:textId="1532D2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0A3C044A" w14:textId="59BC99B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3B7D4242" w14:textId="3361E53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09E7B07A" w14:textId="77777777" w:rsidTr="002835D4">
        <w:tc>
          <w:tcPr>
            <w:tcW w:w="3531" w:type="dxa"/>
            <w:shd w:val="clear" w:color="auto" w:fill="F2F2F2"/>
          </w:tcPr>
          <w:p w14:paraId="42BAA2FB" w14:textId="1869F158"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0D0B6050" w14:textId="335C793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66.336,04</w:t>
            </w:r>
          </w:p>
        </w:tc>
        <w:tc>
          <w:tcPr>
            <w:tcW w:w="1300" w:type="dxa"/>
            <w:shd w:val="clear" w:color="auto" w:fill="F2F2F2"/>
          </w:tcPr>
          <w:p w14:paraId="087A8A79" w14:textId="7DA2E7F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60.000,00</w:t>
            </w:r>
          </w:p>
        </w:tc>
        <w:tc>
          <w:tcPr>
            <w:tcW w:w="1300" w:type="dxa"/>
            <w:shd w:val="clear" w:color="auto" w:fill="F2F2F2"/>
          </w:tcPr>
          <w:p w14:paraId="601EFA47" w14:textId="6DA9659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1F746A16" w14:textId="16AB25B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0167DDF" w14:textId="3ED227C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5206C340" w14:textId="77777777" w:rsidTr="002835D4">
        <w:tc>
          <w:tcPr>
            <w:tcW w:w="3531" w:type="dxa"/>
          </w:tcPr>
          <w:p w14:paraId="77BFB65B" w14:textId="687D52E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42 Rashodi za nabavu proizvedene dugotrajne imovine</w:t>
            </w:r>
          </w:p>
        </w:tc>
        <w:tc>
          <w:tcPr>
            <w:tcW w:w="1300" w:type="dxa"/>
          </w:tcPr>
          <w:p w14:paraId="10C3AA90" w14:textId="2AE1596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66.336,04</w:t>
            </w:r>
          </w:p>
        </w:tc>
        <w:tc>
          <w:tcPr>
            <w:tcW w:w="1300" w:type="dxa"/>
          </w:tcPr>
          <w:p w14:paraId="3D730033" w14:textId="222FB23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w:t>
            </w:r>
          </w:p>
        </w:tc>
        <w:tc>
          <w:tcPr>
            <w:tcW w:w="1300" w:type="dxa"/>
          </w:tcPr>
          <w:p w14:paraId="7FDB6C9B" w14:textId="1AD3B94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1FE26C79" w14:textId="47768F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4C6822AA" w14:textId="2A7038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rsidRPr="002835D4" w14:paraId="23639965" w14:textId="77777777" w:rsidTr="002835D4">
        <w:tc>
          <w:tcPr>
            <w:tcW w:w="3531" w:type="dxa"/>
            <w:shd w:val="clear" w:color="auto" w:fill="CBFFCB"/>
          </w:tcPr>
          <w:p w14:paraId="75EE558A" w14:textId="3F007BE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414 Šumski doprinos</w:t>
            </w:r>
          </w:p>
        </w:tc>
        <w:tc>
          <w:tcPr>
            <w:tcW w:w="1300" w:type="dxa"/>
            <w:shd w:val="clear" w:color="auto" w:fill="CBFFCB"/>
          </w:tcPr>
          <w:p w14:paraId="53547748" w14:textId="109D257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A70F193" w14:textId="77B2AE4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76.000,00</w:t>
            </w:r>
          </w:p>
        </w:tc>
        <w:tc>
          <w:tcPr>
            <w:tcW w:w="1300" w:type="dxa"/>
            <w:shd w:val="clear" w:color="auto" w:fill="CBFFCB"/>
          </w:tcPr>
          <w:p w14:paraId="09F08E3D" w14:textId="1CD3C8A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C8D7AF9" w14:textId="03C5B52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AB380DF" w14:textId="52C3E7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D2975A6" w14:textId="77777777" w:rsidTr="002835D4">
        <w:tc>
          <w:tcPr>
            <w:tcW w:w="3531" w:type="dxa"/>
            <w:shd w:val="clear" w:color="auto" w:fill="F2F2F2"/>
          </w:tcPr>
          <w:p w14:paraId="63EC4DB0" w14:textId="3A93664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7B6D3792" w14:textId="43C881B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7F9C5B1" w14:textId="7E246ED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76.000,00</w:t>
            </w:r>
          </w:p>
        </w:tc>
        <w:tc>
          <w:tcPr>
            <w:tcW w:w="1300" w:type="dxa"/>
            <w:shd w:val="clear" w:color="auto" w:fill="F2F2F2"/>
          </w:tcPr>
          <w:p w14:paraId="3421CF46" w14:textId="56BC2A0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0197E35" w14:textId="0BA45F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D0B7F8F" w14:textId="3BF9239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78CD8899" w14:textId="77777777" w:rsidTr="002835D4">
        <w:tc>
          <w:tcPr>
            <w:tcW w:w="3531" w:type="dxa"/>
          </w:tcPr>
          <w:p w14:paraId="2A8E43AD" w14:textId="7FFE57E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EC712C0" w14:textId="5B7E4E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6270D7E" w14:textId="1788C19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76.000,00</w:t>
            </w:r>
          </w:p>
        </w:tc>
        <w:tc>
          <w:tcPr>
            <w:tcW w:w="1300" w:type="dxa"/>
          </w:tcPr>
          <w:p w14:paraId="433D6806" w14:textId="7476FF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5CC9270" w14:textId="14467F3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41A8783" w14:textId="6F8B75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C828944" w14:textId="77777777" w:rsidTr="002835D4">
        <w:tc>
          <w:tcPr>
            <w:tcW w:w="3531" w:type="dxa"/>
            <w:shd w:val="clear" w:color="auto" w:fill="CBFFCB"/>
          </w:tcPr>
          <w:p w14:paraId="202654CF" w14:textId="36D9033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79905134" w14:textId="3E5E40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62.853,47</w:t>
            </w:r>
          </w:p>
        </w:tc>
        <w:tc>
          <w:tcPr>
            <w:tcW w:w="1300" w:type="dxa"/>
            <w:shd w:val="clear" w:color="auto" w:fill="CBFFCB"/>
          </w:tcPr>
          <w:p w14:paraId="30882716" w14:textId="40CA687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74.000,00</w:t>
            </w:r>
          </w:p>
        </w:tc>
        <w:tc>
          <w:tcPr>
            <w:tcW w:w="1300" w:type="dxa"/>
            <w:shd w:val="clear" w:color="auto" w:fill="CBFFCB"/>
          </w:tcPr>
          <w:p w14:paraId="72503FBF" w14:textId="3015771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80.000,00</w:t>
            </w:r>
          </w:p>
        </w:tc>
        <w:tc>
          <w:tcPr>
            <w:tcW w:w="1300" w:type="dxa"/>
            <w:shd w:val="clear" w:color="auto" w:fill="CBFFCB"/>
          </w:tcPr>
          <w:p w14:paraId="0BAA6A8A" w14:textId="428778F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80.000,00</w:t>
            </w:r>
          </w:p>
        </w:tc>
        <w:tc>
          <w:tcPr>
            <w:tcW w:w="1300" w:type="dxa"/>
            <w:shd w:val="clear" w:color="auto" w:fill="CBFFCB"/>
          </w:tcPr>
          <w:p w14:paraId="23C5F631" w14:textId="6239598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80.000,00</w:t>
            </w:r>
          </w:p>
        </w:tc>
      </w:tr>
      <w:tr w:rsidR="002835D4" w:rsidRPr="002835D4" w14:paraId="4D2FC882" w14:textId="77777777" w:rsidTr="002835D4">
        <w:tc>
          <w:tcPr>
            <w:tcW w:w="3531" w:type="dxa"/>
            <w:shd w:val="clear" w:color="auto" w:fill="F2F2F2"/>
          </w:tcPr>
          <w:p w14:paraId="701EB076" w14:textId="3D2C112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4648A3D" w14:textId="5E9AA43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62.853,47</w:t>
            </w:r>
          </w:p>
        </w:tc>
        <w:tc>
          <w:tcPr>
            <w:tcW w:w="1300" w:type="dxa"/>
            <w:shd w:val="clear" w:color="auto" w:fill="F2F2F2"/>
          </w:tcPr>
          <w:p w14:paraId="00182B3E" w14:textId="6D99A6E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74.000,00</w:t>
            </w:r>
          </w:p>
        </w:tc>
        <w:tc>
          <w:tcPr>
            <w:tcW w:w="1300" w:type="dxa"/>
            <w:shd w:val="clear" w:color="auto" w:fill="F2F2F2"/>
          </w:tcPr>
          <w:p w14:paraId="3A3F9E46" w14:textId="3AA56B4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80.000,00</w:t>
            </w:r>
          </w:p>
        </w:tc>
        <w:tc>
          <w:tcPr>
            <w:tcW w:w="1300" w:type="dxa"/>
            <w:shd w:val="clear" w:color="auto" w:fill="F2F2F2"/>
          </w:tcPr>
          <w:p w14:paraId="35A7B87A" w14:textId="7711377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80.000,00</w:t>
            </w:r>
          </w:p>
        </w:tc>
        <w:tc>
          <w:tcPr>
            <w:tcW w:w="1300" w:type="dxa"/>
            <w:shd w:val="clear" w:color="auto" w:fill="F2F2F2"/>
          </w:tcPr>
          <w:p w14:paraId="7E5CE7A6" w14:textId="6A89C4A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80.000,00</w:t>
            </w:r>
          </w:p>
        </w:tc>
      </w:tr>
      <w:tr w:rsidR="002835D4" w14:paraId="006E0768" w14:textId="77777777" w:rsidTr="002835D4">
        <w:tc>
          <w:tcPr>
            <w:tcW w:w="3531" w:type="dxa"/>
          </w:tcPr>
          <w:p w14:paraId="0A9CFAE6" w14:textId="181EDEA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351EDD2" w14:textId="735147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62.853,47</w:t>
            </w:r>
          </w:p>
        </w:tc>
        <w:tc>
          <w:tcPr>
            <w:tcW w:w="1300" w:type="dxa"/>
          </w:tcPr>
          <w:p w14:paraId="391D67D5" w14:textId="1037790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74.000,00</w:t>
            </w:r>
          </w:p>
        </w:tc>
        <w:tc>
          <w:tcPr>
            <w:tcW w:w="1300" w:type="dxa"/>
          </w:tcPr>
          <w:p w14:paraId="3825285A" w14:textId="3B29B9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80.000,00</w:t>
            </w:r>
          </w:p>
        </w:tc>
        <w:tc>
          <w:tcPr>
            <w:tcW w:w="1300" w:type="dxa"/>
          </w:tcPr>
          <w:p w14:paraId="0489D399" w14:textId="4AB505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80.000,00</w:t>
            </w:r>
          </w:p>
        </w:tc>
        <w:tc>
          <w:tcPr>
            <w:tcW w:w="1300" w:type="dxa"/>
          </w:tcPr>
          <w:p w14:paraId="36875253" w14:textId="1D8E8E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80.000,00</w:t>
            </w:r>
          </w:p>
        </w:tc>
      </w:tr>
      <w:tr w:rsidR="002835D4" w:rsidRPr="002835D4" w14:paraId="4D1F270C" w14:textId="77777777" w:rsidTr="002835D4">
        <w:trPr>
          <w:trHeight w:val="540"/>
        </w:trPr>
        <w:tc>
          <w:tcPr>
            <w:tcW w:w="3531" w:type="dxa"/>
            <w:shd w:val="clear" w:color="auto" w:fill="DAE8F2"/>
            <w:vAlign w:val="center"/>
          </w:tcPr>
          <w:p w14:paraId="692AE1C2" w14:textId="3F29E80D"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K100505 CESTOGRADNJA</w:t>
            </w:r>
          </w:p>
        </w:tc>
        <w:tc>
          <w:tcPr>
            <w:tcW w:w="1300" w:type="dxa"/>
            <w:shd w:val="clear" w:color="auto" w:fill="DAE8F2"/>
            <w:vAlign w:val="center"/>
          </w:tcPr>
          <w:p w14:paraId="2D23CBB6" w14:textId="45B81BC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11.613,25</w:t>
            </w:r>
          </w:p>
        </w:tc>
        <w:tc>
          <w:tcPr>
            <w:tcW w:w="1300" w:type="dxa"/>
            <w:shd w:val="clear" w:color="auto" w:fill="DAE8F2"/>
            <w:vAlign w:val="center"/>
          </w:tcPr>
          <w:p w14:paraId="514ABEBC" w14:textId="430D9D9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40.000,00</w:t>
            </w:r>
          </w:p>
        </w:tc>
        <w:tc>
          <w:tcPr>
            <w:tcW w:w="1300" w:type="dxa"/>
            <w:shd w:val="clear" w:color="auto" w:fill="DAE8F2"/>
            <w:vAlign w:val="center"/>
          </w:tcPr>
          <w:p w14:paraId="3B842649" w14:textId="7C62B77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380.000,00</w:t>
            </w:r>
          </w:p>
        </w:tc>
        <w:tc>
          <w:tcPr>
            <w:tcW w:w="1300" w:type="dxa"/>
            <w:shd w:val="clear" w:color="auto" w:fill="DAE8F2"/>
            <w:vAlign w:val="center"/>
          </w:tcPr>
          <w:p w14:paraId="57BD9F40" w14:textId="722435E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80.000,00</w:t>
            </w:r>
          </w:p>
        </w:tc>
        <w:tc>
          <w:tcPr>
            <w:tcW w:w="1300" w:type="dxa"/>
            <w:shd w:val="clear" w:color="auto" w:fill="DAE8F2"/>
            <w:vAlign w:val="center"/>
          </w:tcPr>
          <w:p w14:paraId="20934733" w14:textId="7233CBA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80.000,00</w:t>
            </w:r>
          </w:p>
        </w:tc>
      </w:tr>
      <w:tr w:rsidR="002835D4" w:rsidRPr="002835D4" w14:paraId="16A43607" w14:textId="77777777" w:rsidTr="002835D4">
        <w:tc>
          <w:tcPr>
            <w:tcW w:w="3531" w:type="dxa"/>
            <w:shd w:val="clear" w:color="auto" w:fill="CBFFCB"/>
          </w:tcPr>
          <w:p w14:paraId="7E04FDAE" w14:textId="34B96E0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084EB2F" w14:textId="48BFDBD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11.613,25</w:t>
            </w:r>
          </w:p>
        </w:tc>
        <w:tc>
          <w:tcPr>
            <w:tcW w:w="1300" w:type="dxa"/>
            <w:shd w:val="clear" w:color="auto" w:fill="CBFFCB"/>
          </w:tcPr>
          <w:p w14:paraId="263F1E00" w14:textId="0360946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E6EBB1E" w14:textId="2B2A051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100.000,00</w:t>
            </w:r>
          </w:p>
        </w:tc>
        <w:tc>
          <w:tcPr>
            <w:tcW w:w="1300" w:type="dxa"/>
            <w:shd w:val="clear" w:color="auto" w:fill="CBFFCB"/>
          </w:tcPr>
          <w:p w14:paraId="590D54EC" w14:textId="06121CC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F7FD891" w14:textId="7FE599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5083F688" w14:textId="77777777" w:rsidTr="002835D4">
        <w:tc>
          <w:tcPr>
            <w:tcW w:w="3531" w:type="dxa"/>
            <w:shd w:val="clear" w:color="auto" w:fill="F2F2F2"/>
          </w:tcPr>
          <w:p w14:paraId="7944D164" w14:textId="71959AA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021EA21" w14:textId="135B751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11.613,25</w:t>
            </w:r>
          </w:p>
        </w:tc>
        <w:tc>
          <w:tcPr>
            <w:tcW w:w="1300" w:type="dxa"/>
            <w:shd w:val="clear" w:color="auto" w:fill="F2F2F2"/>
          </w:tcPr>
          <w:p w14:paraId="101FD71F" w14:textId="36A83E5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08C7FA7" w14:textId="6F6C458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100.000,00</w:t>
            </w:r>
          </w:p>
        </w:tc>
        <w:tc>
          <w:tcPr>
            <w:tcW w:w="1300" w:type="dxa"/>
            <w:shd w:val="clear" w:color="auto" w:fill="F2F2F2"/>
          </w:tcPr>
          <w:p w14:paraId="1909F6C6" w14:textId="27B52A0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E4CB9E3" w14:textId="6C1A5FD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7462E317" w14:textId="77777777" w:rsidTr="002835D4">
        <w:tc>
          <w:tcPr>
            <w:tcW w:w="3531" w:type="dxa"/>
          </w:tcPr>
          <w:p w14:paraId="37A81C5B" w14:textId="10AECDB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7549CC2" w14:textId="1D1594C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11.613,25</w:t>
            </w:r>
          </w:p>
        </w:tc>
        <w:tc>
          <w:tcPr>
            <w:tcW w:w="1300" w:type="dxa"/>
          </w:tcPr>
          <w:p w14:paraId="140EA62E" w14:textId="5FFA81B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109F52D" w14:textId="284E61D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100.000,00</w:t>
            </w:r>
          </w:p>
        </w:tc>
        <w:tc>
          <w:tcPr>
            <w:tcW w:w="1300" w:type="dxa"/>
          </w:tcPr>
          <w:p w14:paraId="460F773E" w14:textId="620CE06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A5E72B1" w14:textId="2308D0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0CDEDEC" w14:textId="77777777" w:rsidTr="002835D4">
        <w:tc>
          <w:tcPr>
            <w:tcW w:w="3531" w:type="dxa"/>
            <w:shd w:val="clear" w:color="auto" w:fill="CBFFCB"/>
          </w:tcPr>
          <w:p w14:paraId="72E0F034" w14:textId="772D361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3A6BE79D" w14:textId="1C8236B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8A13B17" w14:textId="4A7A5F8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C64BF04" w14:textId="53AE9AD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240.000,00</w:t>
            </w:r>
          </w:p>
        </w:tc>
        <w:tc>
          <w:tcPr>
            <w:tcW w:w="1300" w:type="dxa"/>
            <w:shd w:val="clear" w:color="auto" w:fill="CBFFCB"/>
          </w:tcPr>
          <w:p w14:paraId="0000D83F" w14:textId="6C775F8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3B74898E" w14:textId="3A97CE8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r>
      <w:tr w:rsidR="002835D4" w:rsidRPr="002835D4" w14:paraId="06FB0E60" w14:textId="77777777" w:rsidTr="002835D4">
        <w:tc>
          <w:tcPr>
            <w:tcW w:w="3531" w:type="dxa"/>
            <w:shd w:val="clear" w:color="auto" w:fill="F2F2F2"/>
          </w:tcPr>
          <w:p w14:paraId="160D0B4F" w14:textId="6863343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0D77849C" w14:textId="40D71CC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D26FCE9" w14:textId="1778400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BC13EE1" w14:textId="7B3E4EA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240.000,00</w:t>
            </w:r>
          </w:p>
        </w:tc>
        <w:tc>
          <w:tcPr>
            <w:tcW w:w="1300" w:type="dxa"/>
            <w:shd w:val="clear" w:color="auto" w:fill="F2F2F2"/>
          </w:tcPr>
          <w:p w14:paraId="5F95F51C" w14:textId="205C0FE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16E915EE" w14:textId="06DB8D8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r>
      <w:tr w:rsidR="002835D4" w14:paraId="44D5EA07" w14:textId="77777777" w:rsidTr="002835D4">
        <w:tc>
          <w:tcPr>
            <w:tcW w:w="3531" w:type="dxa"/>
          </w:tcPr>
          <w:p w14:paraId="445C320B" w14:textId="5D7FE3E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FF89D19" w14:textId="0E56510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FAF9E67" w14:textId="206F8A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F5C927C" w14:textId="721C89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240.000,00</w:t>
            </w:r>
          </w:p>
        </w:tc>
        <w:tc>
          <w:tcPr>
            <w:tcW w:w="1300" w:type="dxa"/>
          </w:tcPr>
          <w:p w14:paraId="0D6C7A50" w14:textId="4BCDFA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159D0BAF" w14:textId="3812616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r>
      <w:tr w:rsidR="002835D4" w:rsidRPr="002835D4" w14:paraId="4F736917" w14:textId="77777777" w:rsidTr="002835D4">
        <w:tc>
          <w:tcPr>
            <w:tcW w:w="3531" w:type="dxa"/>
            <w:shd w:val="clear" w:color="auto" w:fill="CBFFCB"/>
          </w:tcPr>
          <w:p w14:paraId="16F12335" w14:textId="199384A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3BE066F8" w14:textId="4B55BB3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ADB1335" w14:textId="32FBE2B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317CAD4C" w14:textId="0434F6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17111CAC" w14:textId="7ED9927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c>
          <w:tcPr>
            <w:tcW w:w="1300" w:type="dxa"/>
            <w:shd w:val="clear" w:color="auto" w:fill="CBFFCB"/>
          </w:tcPr>
          <w:p w14:paraId="0685A0B8" w14:textId="7BD46B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w:t>
            </w:r>
          </w:p>
        </w:tc>
      </w:tr>
      <w:tr w:rsidR="002835D4" w:rsidRPr="002835D4" w14:paraId="31B9ACD1" w14:textId="77777777" w:rsidTr="002835D4">
        <w:tc>
          <w:tcPr>
            <w:tcW w:w="3531" w:type="dxa"/>
            <w:shd w:val="clear" w:color="auto" w:fill="F2F2F2"/>
          </w:tcPr>
          <w:p w14:paraId="0956E4FD" w14:textId="3B27A6D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59B7EDF" w14:textId="7B395D6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95F1D5C" w14:textId="62C2031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70F61EEC" w14:textId="47FCE01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2D0D2F08" w14:textId="4B2CE92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c>
          <w:tcPr>
            <w:tcW w:w="1300" w:type="dxa"/>
            <w:shd w:val="clear" w:color="auto" w:fill="F2F2F2"/>
          </w:tcPr>
          <w:p w14:paraId="6DD223F0" w14:textId="14F97C7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w:t>
            </w:r>
          </w:p>
        </w:tc>
      </w:tr>
      <w:tr w:rsidR="002835D4" w14:paraId="7BD90CE3" w14:textId="77777777" w:rsidTr="002835D4">
        <w:tc>
          <w:tcPr>
            <w:tcW w:w="3531" w:type="dxa"/>
          </w:tcPr>
          <w:p w14:paraId="71DBAC32" w14:textId="50D0670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369DF8C" w14:textId="660DA6C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FB1A831" w14:textId="34C4DA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3D8E51B1" w14:textId="7F0C58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17E0D0BD" w14:textId="179F89A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26B4A98B" w14:textId="5E713E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w:t>
            </w:r>
          </w:p>
        </w:tc>
      </w:tr>
      <w:tr w:rsidR="002835D4" w:rsidRPr="002835D4" w14:paraId="6912B2EE" w14:textId="77777777" w:rsidTr="002835D4">
        <w:trPr>
          <w:trHeight w:val="540"/>
        </w:trPr>
        <w:tc>
          <w:tcPr>
            <w:tcW w:w="3531" w:type="dxa"/>
            <w:shd w:val="clear" w:color="auto" w:fill="DAE8F2"/>
            <w:vAlign w:val="center"/>
          </w:tcPr>
          <w:p w14:paraId="0274240B" w14:textId="0D673858"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K100506 VODOOPSKRBA</w:t>
            </w:r>
          </w:p>
        </w:tc>
        <w:tc>
          <w:tcPr>
            <w:tcW w:w="1300" w:type="dxa"/>
            <w:shd w:val="clear" w:color="auto" w:fill="DAE8F2"/>
            <w:vAlign w:val="center"/>
          </w:tcPr>
          <w:p w14:paraId="3C9758B8" w14:textId="4BE9405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5335075" w14:textId="4E552DA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6CA2592A" w14:textId="34C6464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65.000,00</w:t>
            </w:r>
          </w:p>
        </w:tc>
        <w:tc>
          <w:tcPr>
            <w:tcW w:w="1300" w:type="dxa"/>
            <w:shd w:val="clear" w:color="auto" w:fill="DAE8F2"/>
            <w:vAlign w:val="center"/>
          </w:tcPr>
          <w:p w14:paraId="2B439718" w14:textId="3582D20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5B0850DA" w14:textId="76BF63C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r>
      <w:tr w:rsidR="002835D4" w:rsidRPr="002835D4" w14:paraId="2CCDB8E4" w14:textId="77777777" w:rsidTr="002835D4">
        <w:tc>
          <w:tcPr>
            <w:tcW w:w="3531" w:type="dxa"/>
            <w:shd w:val="clear" w:color="auto" w:fill="CBFFCB"/>
          </w:tcPr>
          <w:p w14:paraId="51CEE95B" w14:textId="6B3AC4F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9DB2858" w14:textId="48A406A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7A77B1B" w14:textId="57A058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2F2A8B0F" w14:textId="3D7CE2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65.000,00</w:t>
            </w:r>
          </w:p>
        </w:tc>
        <w:tc>
          <w:tcPr>
            <w:tcW w:w="1300" w:type="dxa"/>
            <w:shd w:val="clear" w:color="auto" w:fill="CBFFCB"/>
          </w:tcPr>
          <w:p w14:paraId="0E258689" w14:textId="7B0E3E7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50A6DF34" w14:textId="6C7FDD4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2C8E182E" w14:textId="77777777" w:rsidTr="002835D4">
        <w:tc>
          <w:tcPr>
            <w:tcW w:w="3531" w:type="dxa"/>
            <w:shd w:val="clear" w:color="auto" w:fill="F2F2F2"/>
          </w:tcPr>
          <w:p w14:paraId="6ED9F416" w14:textId="6242656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A75D3DF" w14:textId="28388E8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54DF0CC" w14:textId="1CC0019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2A1B9355" w14:textId="0D0AF5E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65.000,00</w:t>
            </w:r>
          </w:p>
        </w:tc>
        <w:tc>
          <w:tcPr>
            <w:tcW w:w="1300" w:type="dxa"/>
            <w:shd w:val="clear" w:color="auto" w:fill="F2F2F2"/>
          </w:tcPr>
          <w:p w14:paraId="7EEFF9D1" w14:textId="78892B4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74FD43D" w14:textId="414F67F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33BEBFFF" w14:textId="77777777" w:rsidTr="002835D4">
        <w:tc>
          <w:tcPr>
            <w:tcW w:w="3531" w:type="dxa"/>
          </w:tcPr>
          <w:p w14:paraId="1F0B1EAF" w14:textId="37D876A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08A4F31F" w14:textId="064B9B9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0FB40B" w14:textId="1D9BA91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647AE448" w14:textId="77B1F57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65.000,00</w:t>
            </w:r>
          </w:p>
        </w:tc>
        <w:tc>
          <w:tcPr>
            <w:tcW w:w="1300" w:type="dxa"/>
          </w:tcPr>
          <w:p w14:paraId="599499A3" w14:textId="012400C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34D6E93E" w14:textId="5D3F6F1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rsidRPr="002835D4" w14:paraId="23C4F6A6" w14:textId="77777777" w:rsidTr="002835D4">
        <w:trPr>
          <w:trHeight w:val="540"/>
        </w:trPr>
        <w:tc>
          <w:tcPr>
            <w:tcW w:w="3531" w:type="dxa"/>
            <w:shd w:val="clear" w:color="auto" w:fill="DAE8F2"/>
            <w:vAlign w:val="center"/>
          </w:tcPr>
          <w:p w14:paraId="0CA460CC" w14:textId="563700EA"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K100507 IZGRADNJA DJEČJIH IGRALIŠTA, PARKIRALIŠTA, AUTOBUSNIH UGIBALIŠTA, PJEŠAČKIH STAZA I OSTALIH JAVNIH POVRŠINA</w:t>
            </w:r>
          </w:p>
        </w:tc>
        <w:tc>
          <w:tcPr>
            <w:tcW w:w="1300" w:type="dxa"/>
            <w:shd w:val="clear" w:color="auto" w:fill="DAE8F2"/>
            <w:vAlign w:val="center"/>
          </w:tcPr>
          <w:p w14:paraId="19223B64" w14:textId="172AFD3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63.777,14</w:t>
            </w:r>
          </w:p>
        </w:tc>
        <w:tc>
          <w:tcPr>
            <w:tcW w:w="1300" w:type="dxa"/>
            <w:shd w:val="clear" w:color="auto" w:fill="DAE8F2"/>
            <w:vAlign w:val="center"/>
          </w:tcPr>
          <w:p w14:paraId="514D3788" w14:textId="674098D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57.300,00</w:t>
            </w:r>
          </w:p>
        </w:tc>
        <w:tc>
          <w:tcPr>
            <w:tcW w:w="1300" w:type="dxa"/>
            <w:shd w:val="clear" w:color="auto" w:fill="DAE8F2"/>
            <w:vAlign w:val="center"/>
          </w:tcPr>
          <w:p w14:paraId="1A582BD5" w14:textId="34337D7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423.000,00</w:t>
            </w:r>
          </w:p>
        </w:tc>
        <w:tc>
          <w:tcPr>
            <w:tcW w:w="1300" w:type="dxa"/>
            <w:shd w:val="clear" w:color="auto" w:fill="DAE8F2"/>
            <w:vAlign w:val="center"/>
          </w:tcPr>
          <w:p w14:paraId="43965289" w14:textId="36611B8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372.300,00</w:t>
            </w:r>
          </w:p>
        </w:tc>
        <w:tc>
          <w:tcPr>
            <w:tcW w:w="1300" w:type="dxa"/>
            <w:shd w:val="clear" w:color="auto" w:fill="DAE8F2"/>
            <w:vAlign w:val="center"/>
          </w:tcPr>
          <w:p w14:paraId="78E92889" w14:textId="4669764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372.300,00</w:t>
            </w:r>
          </w:p>
        </w:tc>
      </w:tr>
      <w:tr w:rsidR="002835D4" w:rsidRPr="002835D4" w14:paraId="5F1E2743" w14:textId="77777777" w:rsidTr="002835D4">
        <w:tc>
          <w:tcPr>
            <w:tcW w:w="3531" w:type="dxa"/>
            <w:shd w:val="clear" w:color="auto" w:fill="CBFFCB"/>
          </w:tcPr>
          <w:p w14:paraId="7DCFDABD" w14:textId="22D52A7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A077FC5" w14:textId="66CA7A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21.612,23</w:t>
            </w:r>
          </w:p>
        </w:tc>
        <w:tc>
          <w:tcPr>
            <w:tcW w:w="1300" w:type="dxa"/>
            <w:shd w:val="clear" w:color="auto" w:fill="CBFFCB"/>
          </w:tcPr>
          <w:p w14:paraId="7CBD6CD3" w14:textId="00C2FE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24.700,00</w:t>
            </w:r>
          </w:p>
        </w:tc>
        <w:tc>
          <w:tcPr>
            <w:tcW w:w="1300" w:type="dxa"/>
            <w:shd w:val="clear" w:color="auto" w:fill="CBFFCB"/>
          </w:tcPr>
          <w:p w14:paraId="0A04C6B4" w14:textId="539E81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141.700,00</w:t>
            </w:r>
          </w:p>
        </w:tc>
        <w:tc>
          <w:tcPr>
            <w:tcW w:w="1300" w:type="dxa"/>
            <w:shd w:val="clear" w:color="auto" w:fill="CBFFCB"/>
          </w:tcPr>
          <w:p w14:paraId="7447982B" w14:textId="02D36F9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141.700,00</w:t>
            </w:r>
          </w:p>
        </w:tc>
        <w:tc>
          <w:tcPr>
            <w:tcW w:w="1300" w:type="dxa"/>
            <w:shd w:val="clear" w:color="auto" w:fill="CBFFCB"/>
          </w:tcPr>
          <w:p w14:paraId="79A58CF9" w14:textId="046BF80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141.700,00</w:t>
            </w:r>
          </w:p>
        </w:tc>
      </w:tr>
      <w:tr w:rsidR="002835D4" w:rsidRPr="002835D4" w14:paraId="674AC763" w14:textId="77777777" w:rsidTr="002835D4">
        <w:tc>
          <w:tcPr>
            <w:tcW w:w="3531" w:type="dxa"/>
            <w:shd w:val="clear" w:color="auto" w:fill="F2F2F2"/>
          </w:tcPr>
          <w:p w14:paraId="71CDA577" w14:textId="3AD0191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7951B845" w14:textId="5C5ECE4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21.612,23</w:t>
            </w:r>
          </w:p>
        </w:tc>
        <w:tc>
          <w:tcPr>
            <w:tcW w:w="1300" w:type="dxa"/>
            <w:shd w:val="clear" w:color="auto" w:fill="F2F2F2"/>
          </w:tcPr>
          <w:p w14:paraId="4F171A97" w14:textId="3C1BAA7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24.700,00</w:t>
            </w:r>
          </w:p>
        </w:tc>
        <w:tc>
          <w:tcPr>
            <w:tcW w:w="1300" w:type="dxa"/>
            <w:shd w:val="clear" w:color="auto" w:fill="F2F2F2"/>
          </w:tcPr>
          <w:p w14:paraId="4463DF82" w14:textId="0C66A38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141.700,00</w:t>
            </w:r>
          </w:p>
        </w:tc>
        <w:tc>
          <w:tcPr>
            <w:tcW w:w="1300" w:type="dxa"/>
            <w:shd w:val="clear" w:color="auto" w:fill="F2F2F2"/>
          </w:tcPr>
          <w:p w14:paraId="46825119" w14:textId="589CD3F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141.700,00</w:t>
            </w:r>
          </w:p>
        </w:tc>
        <w:tc>
          <w:tcPr>
            <w:tcW w:w="1300" w:type="dxa"/>
            <w:shd w:val="clear" w:color="auto" w:fill="F2F2F2"/>
          </w:tcPr>
          <w:p w14:paraId="106E01E1" w14:textId="137C03E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141.700,00</w:t>
            </w:r>
          </w:p>
        </w:tc>
      </w:tr>
      <w:tr w:rsidR="002835D4" w14:paraId="6E0B4DCB" w14:textId="77777777" w:rsidTr="002835D4">
        <w:tc>
          <w:tcPr>
            <w:tcW w:w="3531" w:type="dxa"/>
          </w:tcPr>
          <w:p w14:paraId="777A2258" w14:textId="42B456D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3847199" w14:textId="1B75285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21.612,23</w:t>
            </w:r>
          </w:p>
        </w:tc>
        <w:tc>
          <w:tcPr>
            <w:tcW w:w="1300" w:type="dxa"/>
          </w:tcPr>
          <w:p w14:paraId="2B06B627" w14:textId="7899531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24.700,00</w:t>
            </w:r>
          </w:p>
        </w:tc>
        <w:tc>
          <w:tcPr>
            <w:tcW w:w="1300" w:type="dxa"/>
          </w:tcPr>
          <w:p w14:paraId="3B86B928" w14:textId="2D15901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134.700,00</w:t>
            </w:r>
          </w:p>
        </w:tc>
        <w:tc>
          <w:tcPr>
            <w:tcW w:w="1300" w:type="dxa"/>
          </w:tcPr>
          <w:p w14:paraId="3A79F5D8" w14:textId="2F46A4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134.700,00</w:t>
            </w:r>
          </w:p>
        </w:tc>
        <w:tc>
          <w:tcPr>
            <w:tcW w:w="1300" w:type="dxa"/>
          </w:tcPr>
          <w:p w14:paraId="73D92FCA" w14:textId="443472C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134.700,00</w:t>
            </w:r>
          </w:p>
        </w:tc>
      </w:tr>
      <w:tr w:rsidR="002835D4" w14:paraId="6066D5F2" w14:textId="77777777" w:rsidTr="002835D4">
        <w:tc>
          <w:tcPr>
            <w:tcW w:w="3531" w:type="dxa"/>
          </w:tcPr>
          <w:p w14:paraId="126A798D" w14:textId="642A94E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19C5C0F0" w14:textId="50A05D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2876FD5" w14:textId="332FFF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0DA2482" w14:textId="5358396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3BB758CF" w14:textId="7A9E767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03D6BEEA" w14:textId="2C3465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2835D4" w:rsidRPr="002835D4" w14:paraId="49320E55" w14:textId="77777777" w:rsidTr="002835D4">
        <w:tc>
          <w:tcPr>
            <w:tcW w:w="3531" w:type="dxa"/>
            <w:shd w:val="clear" w:color="auto" w:fill="CBFFCB"/>
          </w:tcPr>
          <w:p w14:paraId="27630151" w14:textId="205CBCD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410 Komunalna djelatnost</w:t>
            </w:r>
          </w:p>
        </w:tc>
        <w:tc>
          <w:tcPr>
            <w:tcW w:w="1300" w:type="dxa"/>
            <w:shd w:val="clear" w:color="auto" w:fill="CBFFCB"/>
          </w:tcPr>
          <w:p w14:paraId="1C363D32" w14:textId="20C4E4B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1.551,73</w:t>
            </w:r>
          </w:p>
        </w:tc>
        <w:tc>
          <w:tcPr>
            <w:tcW w:w="1300" w:type="dxa"/>
            <w:shd w:val="clear" w:color="auto" w:fill="CBFFCB"/>
          </w:tcPr>
          <w:p w14:paraId="67D6668D" w14:textId="3C86EF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4.700,00</w:t>
            </w:r>
          </w:p>
        </w:tc>
        <w:tc>
          <w:tcPr>
            <w:tcW w:w="1300" w:type="dxa"/>
            <w:shd w:val="clear" w:color="auto" w:fill="CBFFCB"/>
          </w:tcPr>
          <w:p w14:paraId="272922B0" w14:textId="1FABB6C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25.700,00</w:t>
            </w:r>
          </w:p>
        </w:tc>
        <w:tc>
          <w:tcPr>
            <w:tcW w:w="1300" w:type="dxa"/>
            <w:shd w:val="clear" w:color="auto" w:fill="CBFFCB"/>
          </w:tcPr>
          <w:p w14:paraId="70249041" w14:textId="1990394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5BEF10B" w14:textId="4CF12C3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F360550" w14:textId="77777777" w:rsidTr="002835D4">
        <w:tc>
          <w:tcPr>
            <w:tcW w:w="3531" w:type="dxa"/>
            <w:shd w:val="clear" w:color="auto" w:fill="F2F2F2"/>
          </w:tcPr>
          <w:p w14:paraId="60976A64" w14:textId="46769B3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2BD96B0D" w14:textId="4F2E507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1.551,73</w:t>
            </w:r>
          </w:p>
        </w:tc>
        <w:tc>
          <w:tcPr>
            <w:tcW w:w="1300" w:type="dxa"/>
            <w:shd w:val="clear" w:color="auto" w:fill="F2F2F2"/>
          </w:tcPr>
          <w:p w14:paraId="4EEC9AB4" w14:textId="3ED104B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4.700,00</w:t>
            </w:r>
          </w:p>
        </w:tc>
        <w:tc>
          <w:tcPr>
            <w:tcW w:w="1300" w:type="dxa"/>
            <w:shd w:val="clear" w:color="auto" w:fill="F2F2F2"/>
          </w:tcPr>
          <w:p w14:paraId="65F7C215" w14:textId="73AF08D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25.700,00</w:t>
            </w:r>
          </w:p>
        </w:tc>
        <w:tc>
          <w:tcPr>
            <w:tcW w:w="1300" w:type="dxa"/>
            <w:shd w:val="clear" w:color="auto" w:fill="F2F2F2"/>
          </w:tcPr>
          <w:p w14:paraId="6CDD7F89" w14:textId="1CF325E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87297CB" w14:textId="3702DED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2E9EC401" w14:textId="77777777" w:rsidTr="002835D4">
        <w:tc>
          <w:tcPr>
            <w:tcW w:w="3531" w:type="dxa"/>
          </w:tcPr>
          <w:p w14:paraId="6B3C58F1" w14:textId="1BD2137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052D0293" w14:textId="6541591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1.551,73</w:t>
            </w:r>
          </w:p>
        </w:tc>
        <w:tc>
          <w:tcPr>
            <w:tcW w:w="1300" w:type="dxa"/>
          </w:tcPr>
          <w:p w14:paraId="2AC87FF8" w14:textId="17032B7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4.700,00</w:t>
            </w:r>
          </w:p>
        </w:tc>
        <w:tc>
          <w:tcPr>
            <w:tcW w:w="1300" w:type="dxa"/>
          </w:tcPr>
          <w:p w14:paraId="68E21A45" w14:textId="6FA7F80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25.700,00</w:t>
            </w:r>
          </w:p>
        </w:tc>
        <w:tc>
          <w:tcPr>
            <w:tcW w:w="1300" w:type="dxa"/>
          </w:tcPr>
          <w:p w14:paraId="4516A65A" w14:textId="19E234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0F8AA02" w14:textId="161443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7535999" w14:textId="77777777" w:rsidTr="002835D4">
        <w:tc>
          <w:tcPr>
            <w:tcW w:w="3531" w:type="dxa"/>
            <w:shd w:val="clear" w:color="auto" w:fill="CBFFCB"/>
          </w:tcPr>
          <w:p w14:paraId="38D7038B" w14:textId="43A119E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411 Komunalni doprinos</w:t>
            </w:r>
          </w:p>
        </w:tc>
        <w:tc>
          <w:tcPr>
            <w:tcW w:w="1300" w:type="dxa"/>
            <w:shd w:val="clear" w:color="auto" w:fill="CBFFCB"/>
          </w:tcPr>
          <w:p w14:paraId="2BAFBBBF" w14:textId="166A71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FC25679" w14:textId="0C89896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2D7C0965" w14:textId="136882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0A812C54" w14:textId="2B6F5C5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188E54AE" w14:textId="6A35B22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r>
      <w:tr w:rsidR="002835D4" w:rsidRPr="002835D4" w14:paraId="370F092B" w14:textId="77777777" w:rsidTr="002835D4">
        <w:tc>
          <w:tcPr>
            <w:tcW w:w="3531" w:type="dxa"/>
            <w:shd w:val="clear" w:color="auto" w:fill="F2F2F2"/>
          </w:tcPr>
          <w:p w14:paraId="5C620A29" w14:textId="56DF7E1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82CC17A" w14:textId="56F5903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8074575" w14:textId="25AAC05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2.600,00</w:t>
            </w:r>
          </w:p>
        </w:tc>
        <w:tc>
          <w:tcPr>
            <w:tcW w:w="1300" w:type="dxa"/>
            <w:shd w:val="clear" w:color="auto" w:fill="F2F2F2"/>
          </w:tcPr>
          <w:p w14:paraId="3A004EB4" w14:textId="22A07C3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c>
          <w:tcPr>
            <w:tcW w:w="1300" w:type="dxa"/>
            <w:shd w:val="clear" w:color="auto" w:fill="F2F2F2"/>
          </w:tcPr>
          <w:p w14:paraId="38D827E2" w14:textId="01CA9BA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c>
          <w:tcPr>
            <w:tcW w:w="1300" w:type="dxa"/>
            <w:shd w:val="clear" w:color="auto" w:fill="F2F2F2"/>
          </w:tcPr>
          <w:p w14:paraId="577ED06F" w14:textId="54C1522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r>
      <w:tr w:rsidR="002835D4" w14:paraId="54E5FB12" w14:textId="77777777" w:rsidTr="002835D4">
        <w:tc>
          <w:tcPr>
            <w:tcW w:w="3531" w:type="dxa"/>
          </w:tcPr>
          <w:p w14:paraId="7D480E7F" w14:textId="15DDD78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50611DD0" w14:textId="7AA3194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8C1A22F" w14:textId="5E0DCFE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7777B4F2" w14:textId="52EE78C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466599E1" w14:textId="219D828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42CD3138" w14:textId="32A4588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rsidRPr="002835D4" w14:paraId="70C01213" w14:textId="77777777" w:rsidTr="002835D4">
        <w:tc>
          <w:tcPr>
            <w:tcW w:w="3531" w:type="dxa"/>
            <w:shd w:val="clear" w:color="auto" w:fill="CBFFCB"/>
          </w:tcPr>
          <w:p w14:paraId="168268C9" w14:textId="13824C2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413 Legalizacija</w:t>
            </w:r>
          </w:p>
        </w:tc>
        <w:tc>
          <w:tcPr>
            <w:tcW w:w="1300" w:type="dxa"/>
            <w:shd w:val="clear" w:color="auto" w:fill="CBFFCB"/>
          </w:tcPr>
          <w:p w14:paraId="23FA994C" w14:textId="08B13C2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FD7CDE0" w14:textId="125C996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7501FF56" w14:textId="0575CEF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68AD74D6" w14:textId="1391F6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c>
          <w:tcPr>
            <w:tcW w:w="1300" w:type="dxa"/>
            <w:shd w:val="clear" w:color="auto" w:fill="CBFFCB"/>
          </w:tcPr>
          <w:p w14:paraId="6168137A" w14:textId="619866F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w:t>
            </w:r>
          </w:p>
        </w:tc>
      </w:tr>
      <w:tr w:rsidR="002835D4" w:rsidRPr="002835D4" w14:paraId="211A432B" w14:textId="77777777" w:rsidTr="002835D4">
        <w:tc>
          <w:tcPr>
            <w:tcW w:w="3531" w:type="dxa"/>
            <w:shd w:val="clear" w:color="auto" w:fill="F2F2F2"/>
          </w:tcPr>
          <w:p w14:paraId="31D219EB" w14:textId="078F7A1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4392CA7" w14:textId="264B003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072EC2C" w14:textId="2655467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c>
          <w:tcPr>
            <w:tcW w:w="1300" w:type="dxa"/>
            <w:shd w:val="clear" w:color="auto" w:fill="F2F2F2"/>
          </w:tcPr>
          <w:p w14:paraId="53DAFDDE" w14:textId="307CBA9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c>
          <w:tcPr>
            <w:tcW w:w="1300" w:type="dxa"/>
            <w:shd w:val="clear" w:color="auto" w:fill="F2F2F2"/>
          </w:tcPr>
          <w:p w14:paraId="134A1C19" w14:textId="3C0FF72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c>
          <w:tcPr>
            <w:tcW w:w="1300" w:type="dxa"/>
            <w:shd w:val="clear" w:color="auto" w:fill="F2F2F2"/>
          </w:tcPr>
          <w:p w14:paraId="1D249FFC" w14:textId="4B8925A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w:t>
            </w:r>
          </w:p>
        </w:tc>
      </w:tr>
      <w:tr w:rsidR="002835D4" w14:paraId="1A9B1458" w14:textId="77777777" w:rsidTr="002835D4">
        <w:tc>
          <w:tcPr>
            <w:tcW w:w="3531" w:type="dxa"/>
          </w:tcPr>
          <w:p w14:paraId="258EADC7" w14:textId="4A68323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6DAD7326" w14:textId="1A5BFF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275A10" w14:textId="56643FA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2AB6E8F6" w14:textId="5EEA2E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4613F457" w14:textId="58F485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300" w:type="dxa"/>
          </w:tcPr>
          <w:p w14:paraId="069198AF" w14:textId="37C1D4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w:t>
            </w:r>
          </w:p>
        </w:tc>
      </w:tr>
      <w:tr w:rsidR="002835D4" w:rsidRPr="002835D4" w14:paraId="5CB52EB3" w14:textId="77777777" w:rsidTr="002835D4">
        <w:tc>
          <w:tcPr>
            <w:tcW w:w="3531" w:type="dxa"/>
            <w:shd w:val="clear" w:color="auto" w:fill="CBFFCB"/>
          </w:tcPr>
          <w:p w14:paraId="730882B5" w14:textId="2DCD83B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288B41E8" w14:textId="4041B7A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40.613,18</w:t>
            </w:r>
          </w:p>
        </w:tc>
        <w:tc>
          <w:tcPr>
            <w:tcW w:w="1300" w:type="dxa"/>
            <w:shd w:val="clear" w:color="auto" w:fill="CBFFCB"/>
          </w:tcPr>
          <w:p w14:paraId="016C2758" w14:textId="34303F4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D2E0814" w14:textId="39F8D2C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200.000,00</w:t>
            </w:r>
          </w:p>
        </w:tc>
        <w:tc>
          <w:tcPr>
            <w:tcW w:w="1300" w:type="dxa"/>
            <w:shd w:val="clear" w:color="auto" w:fill="CBFFCB"/>
          </w:tcPr>
          <w:p w14:paraId="59F8A814" w14:textId="19B9D39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200.000,00</w:t>
            </w:r>
          </w:p>
        </w:tc>
        <w:tc>
          <w:tcPr>
            <w:tcW w:w="1300" w:type="dxa"/>
            <w:shd w:val="clear" w:color="auto" w:fill="CBFFCB"/>
          </w:tcPr>
          <w:p w14:paraId="3354F12E" w14:textId="08F5FD8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200.000,00</w:t>
            </w:r>
          </w:p>
        </w:tc>
      </w:tr>
      <w:tr w:rsidR="002835D4" w:rsidRPr="002835D4" w14:paraId="22B742B0" w14:textId="77777777" w:rsidTr="002835D4">
        <w:tc>
          <w:tcPr>
            <w:tcW w:w="3531" w:type="dxa"/>
            <w:shd w:val="clear" w:color="auto" w:fill="F2F2F2"/>
          </w:tcPr>
          <w:p w14:paraId="7CDD2BD3" w14:textId="6B8620D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4BE737A3" w14:textId="13A5EBB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40.613,18</w:t>
            </w:r>
          </w:p>
        </w:tc>
        <w:tc>
          <w:tcPr>
            <w:tcW w:w="1300" w:type="dxa"/>
            <w:shd w:val="clear" w:color="auto" w:fill="F2F2F2"/>
          </w:tcPr>
          <w:p w14:paraId="004E36F8" w14:textId="5F4F78D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39F77E6" w14:textId="06DC531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200.000,00</w:t>
            </w:r>
          </w:p>
        </w:tc>
        <w:tc>
          <w:tcPr>
            <w:tcW w:w="1300" w:type="dxa"/>
            <w:shd w:val="clear" w:color="auto" w:fill="F2F2F2"/>
          </w:tcPr>
          <w:p w14:paraId="27C7880D" w14:textId="4D6B36B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200.000,00</w:t>
            </w:r>
          </w:p>
        </w:tc>
        <w:tc>
          <w:tcPr>
            <w:tcW w:w="1300" w:type="dxa"/>
            <w:shd w:val="clear" w:color="auto" w:fill="F2F2F2"/>
          </w:tcPr>
          <w:p w14:paraId="2CBB2640" w14:textId="251E391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200.000,00</w:t>
            </w:r>
          </w:p>
        </w:tc>
      </w:tr>
      <w:tr w:rsidR="002835D4" w14:paraId="0D6B5207" w14:textId="77777777" w:rsidTr="002835D4">
        <w:tc>
          <w:tcPr>
            <w:tcW w:w="3531" w:type="dxa"/>
          </w:tcPr>
          <w:p w14:paraId="41500D0B" w14:textId="69368AC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7114353" w14:textId="6C76723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40.613,18</w:t>
            </w:r>
          </w:p>
        </w:tc>
        <w:tc>
          <w:tcPr>
            <w:tcW w:w="1300" w:type="dxa"/>
          </w:tcPr>
          <w:p w14:paraId="2C50A94F" w14:textId="1707BE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D7C1397" w14:textId="1F2BF7C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200.000,00</w:t>
            </w:r>
          </w:p>
        </w:tc>
        <w:tc>
          <w:tcPr>
            <w:tcW w:w="1300" w:type="dxa"/>
          </w:tcPr>
          <w:p w14:paraId="0C08642C" w14:textId="74CE49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200.000,00</w:t>
            </w:r>
          </w:p>
        </w:tc>
        <w:tc>
          <w:tcPr>
            <w:tcW w:w="1300" w:type="dxa"/>
          </w:tcPr>
          <w:p w14:paraId="38F79712" w14:textId="28E06E9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200.000,00</w:t>
            </w:r>
          </w:p>
        </w:tc>
      </w:tr>
      <w:tr w:rsidR="002835D4" w:rsidRPr="002835D4" w14:paraId="00FAC58B" w14:textId="77777777" w:rsidTr="002835D4">
        <w:tc>
          <w:tcPr>
            <w:tcW w:w="3531" w:type="dxa"/>
            <w:shd w:val="clear" w:color="auto" w:fill="CBFFCB"/>
          </w:tcPr>
          <w:p w14:paraId="75AE109A" w14:textId="2F7906E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31BFEC77" w14:textId="510B24C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ADF6946" w14:textId="338F72E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7D66650" w14:textId="2136C58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571FFAA1" w14:textId="4D45ABA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00DEDE17" w14:textId="04D81CE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1A27F2FB" w14:textId="77777777" w:rsidTr="002835D4">
        <w:tc>
          <w:tcPr>
            <w:tcW w:w="3531" w:type="dxa"/>
            <w:shd w:val="clear" w:color="auto" w:fill="F2F2F2"/>
          </w:tcPr>
          <w:p w14:paraId="0CE9D7E9" w14:textId="09A1476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lastRenderedPageBreak/>
              <w:t>4 Rashodi za nabavu nefinancijske imovine</w:t>
            </w:r>
          </w:p>
        </w:tc>
        <w:tc>
          <w:tcPr>
            <w:tcW w:w="1300" w:type="dxa"/>
            <w:shd w:val="clear" w:color="auto" w:fill="F2F2F2"/>
          </w:tcPr>
          <w:p w14:paraId="020CCEEE" w14:textId="0B3CE11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06B31CD" w14:textId="3993B1F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B62638C" w14:textId="721FAB5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3891D165" w14:textId="43FE366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4D1AD9F2" w14:textId="0A79CDA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4C718E6E" w14:textId="77777777" w:rsidTr="002835D4">
        <w:tc>
          <w:tcPr>
            <w:tcW w:w="3531" w:type="dxa"/>
          </w:tcPr>
          <w:p w14:paraId="46FD577D" w14:textId="3B71F46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001228FC" w14:textId="1DBA7A4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3BB0577" w14:textId="15F19B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8CD8FBB" w14:textId="70DE05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110FD6D2" w14:textId="10960B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27B1009F" w14:textId="6743DC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6F1C0552" w14:textId="77777777" w:rsidTr="002835D4">
        <w:tc>
          <w:tcPr>
            <w:tcW w:w="3531" w:type="dxa"/>
            <w:shd w:val="clear" w:color="auto" w:fill="CBFFCB"/>
          </w:tcPr>
          <w:p w14:paraId="08038CD7" w14:textId="2105017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710 Prihodi od prodaje nefin. imovine u vlasništvu JLS</w:t>
            </w:r>
          </w:p>
        </w:tc>
        <w:tc>
          <w:tcPr>
            <w:tcW w:w="1300" w:type="dxa"/>
            <w:shd w:val="clear" w:color="auto" w:fill="CBFFCB"/>
          </w:tcPr>
          <w:p w14:paraId="0B3EBE98" w14:textId="5816901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1228053" w14:textId="74A2BC5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25.000,00</w:t>
            </w:r>
          </w:p>
        </w:tc>
        <w:tc>
          <w:tcPr>
            <w:tcW w:w="1300" w:type="dxa"/>
            <w:shd w:val="clear" w:color="auto" w:fill="CBFFCB"/>
          </w:tcPr>
          <w:p w14:paraId="23A19EFC" w14:textId="222024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25.000,00</w:t>
            </w:r>
          </w:p>
        </w:tc>
        <w:tc>
          <w:tcPr>
            <w:tcW w:w="1300" w:type="dxa"/>
            <w:shd w:val="clear" w:color="auto" w:fill="CBFFCB"/>
          </w:tcPr>
          <w:p w14:paraId="0A5CF12F" w14:textId="461F8D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A9D4991" w14:textId="437C9F6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5EDA7B82" w14:textId="77777777" w:rsidTr="002835D4">
        <w:tc>
          <w:tcPr>
            <w:tcW w:w="3531" w:type="dxa"/>
            <w:shd w:val="clear" w:color="auto" w:fill="F2F2F2"/>
          </w:tcPr>
          <w:p w14:paraId="444498DF" w14:textId="7EC11B3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6A975CF" w14:textId="513E09E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E195505" w14:textId="540E1B8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w:t>
            </w:r>
          </w:p>
        </w:tc>
        <w:tc>
          <w:tcPr>
            <w:tcW w:w="1300" w:type="dxa"/>
            <w:shd w:val="clear" w:color="auto" w:fill="F2F2F2"/>
          </w:tcPr>
          <w:p w14:paraId="2CDFA451" w14:textId="3C42467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w:t>
            </w:r>
          </w:p>
        </w:tc>
        <w:tc>
          <w:tcPr>
            <w:tcW w:w="1300" w:type="dxa"/>
            <w:shd w:val="clear" w:color="auto" w:fill="F2F2F2"/>
          </w:tcPr>
          <w:p w14:paraId="1AAF88E0" w14:textId="5595D67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B22BDDC" w14:textId="7052470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092F398" w14:textId="77777777" w:rsidTr="002835D4">
        <w:tc>
          <w:tcPr>
            <w:tcW w:w="3531" w:type="dxa"/>
          </w:tcPr>
          <w:p w14:paraId="5C658A80" w14:textId="0098024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41 Rashodi za nabavu neproizvedene dugotrajne imovine</w:t>
            </w:r>
          </w:p>
        </w:tc>
        <w:tc>
          <w:tcPr>
            <w:tcW w:w="1300" w:type="dxa"/>
          </w:tcPr>
          <w:p w14:paraId="3E7F3D85" w14:textId="629C6BD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67FC2C" w14:textId="25E2996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5A41EA31" w14:textId="01232E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2DC23B36" w14:textId="3DB50B4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F663F31" w14:textId="657F916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89B3BED" w14:textId="77777777" w:rsidTr="002835D4">
        <w:trPr>
          <w:trHeight w:val="540"/>
        </w:trPr>
        <w:tc>
          <w:tcPr>
            <w:tcW w:w="3531" w:type="dxa"/>
            <w:shd w:val="clear" w:color="auto" w:fill="DAE8F2"/>
            <w:vAlign w:val="center"/>
          </w:tcPr>
          <w:p w14:paraId="00EB4A0E" w14:textId="3656CB9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K100509 REKONSTRUKCIJA DVA TRAKTORSKA PUTA U ŠUMSKE CESTE</w:t>
            </w:r>
          </w:p>
        </w:tc>
        <w:tc>
          <w:tcPr>
            <w:tcW w:w="1300" w:type="dxa"/>
            <w:shd w:val="clear" w:color="auto" w:fill="DAE8F2"/>
            <w:vAlign w:val="center"/>
          </w:tcPr>
          <w:p w14:paraId="5D84B933" w14:textId="3ACD273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286.558,98</w:t>
            </w:r>
          </w:p>
        </w:tc>
        <w:tc>
          <w:tcPr>
            <w:tcW w:w="1300" w:type="dxa"/>
            <w:shd w:val="clear" w:color="auto" w:fill="DAE8F2"/>
            <w:vAlign w:val="center"/>
          </w:tcPr>
          <w:p w14:paraId="47C1C99F" w14:textId="6B65334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060B3DF" w14:textId="246D18A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8E16D6B" w14:textId="08570A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B2F8202" w14:textId="0E2CFA9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102B179C" w14:textId="77777777" w:rsidTr="002835D4">
        <w:tc>
          <w:tcPr>
            <w:tcW w:w="3531" w:type="dxa"/>
            <w:shd w:val="clear" w:color="auto" w:fill="CBFFCB"/>
          </w:tcPr>
          <w:p w14:paraId="6414AA3D" w14:textId="60357CA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07D3C506" w14:textId="7EFB3F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286.558,98</w:t>
            </w:r>
          </w:p>
        </w:tc>
        <w:tc>
          <w:tcPr>
            <w:tcW w:w="1300" w:type="dxa"/>
            <w:shd w:val="clear" w:color="auto" w:fill="CBFFCB"/>
          </w:tcPr>
          <w:p w14:paraId="623A2901" w14:textId="07B4540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C44038C" w14:textId="2C087BE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848F930" w14:textId="5C86A5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28C6C7E" w14:textId="3475383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72C5E1E7" w14:textId="77777777" w:rsidTr="002835D4">
        <w:tc>
          <w:tcPr>
            <w:tcW w:w="3531" w:type="dxa"/>
            <w:shd w:val="clear" w:color="auto" w:fill="F2F2F2"/>
          </w:tcPr>
          <w:p w14:paraId="22035DC7" w14:textId="2C784B6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6314E77" w14:textId="1DF0E12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12.874,11</w:t>
            </w:r>
          </w:p>
        </w:tc>
        <w:tc>
          <w:tcPr>
            <w:tcW w:w="1300" w:type="dxa"/>
            <w:shd w:val="clear" w:color="auto" w:fill="F2F2F2"/>
          </w:tcPr>
          <w:p w14:paraId="5C9C2DC1" w14:textId="3CFAFE0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E942F22" w14:textId="03F0DA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5E12C61" w14:textId="49FBD0B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A7056FC" w14:textId="5C8309B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76116C97" w14:textId="77777777" w:rsidTr="002835D4">
        <w:tc>
          <w:tcPr>
            <w:tcW w:w="3531" w:type="dxa"/>
          </w:tcPr>
          <w:p w14:paraId="3FD07162" w14:textId="157FC9F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A9A874E" w14:textId="62735B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12.874,11</w:t>
            </w:r>
          </w:p>
        </w:tc>
        <w:tc>
          <w:tcPr>
            <w:tcW w:w="1300" w:type="dxa"/>
          </w:tcPr>
          <w:p w14:paraId="554598D8" w14:textId="7E7AB68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A058AAE" w14:textId="44B9613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1A62AD8" w14:textId="16D249E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C6A76B" w14:textId="1C6ADA9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5E68F0BC" w14:textId="77777777" w:rsidTr="002835D4">
        <w:tc>
          <w:tcPr>
            <w:tcW w:w="3531" w:type="dxa"/>
            <w:shd w:val="clear" w:color="auto" w:fill="F2F2F2"/>
          </w:tcPr>
          <w:p w14:paraId="06F0E0C8" w14:textId="7AE8334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61EC198B" w14:textId="3904734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273.684,87</w:t>
            </w:r>
          </w:p>
        </w:tc>
        <w:tc>
          <w:tcPr>
            <w:tcW w:w="1300" w:type="dxa"/>
            <w:shd w:val="clear" w:color="auto" w:fill="F2F2F2"/>
          </w:tcPr>
          <w:p w14:paraId="399CCEE0" w14:textId="7AC82D8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FB937FF" w14:textId="6C86BA9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FA61C90" w14:textId="07B09E6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2A27B81" w14:textId="1DB998C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3DEFC3DB" w14:textId="77777777" w:rsidTr="002835D4">
        <w:tc>
          <w:tcPr>
            <w:tcW w:w="3531" w:type="dxa"/>
          </w:tcPr>
          <w:p w14:paraId="5A831E42" w14:textId="3239706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732CA47D" w14:textId="609A73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273.684,87</w:t>
            </w:r>
          </w:p>
        </w:tc>
        <w:tc>
          <w:tcPr>
            <w:tcW w:w="1300" w:type="dxa"/>
          </w:tcPr>
          <w:p w14:paraId="12AF3970" w14:textId="2057F73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73B320F" w14:textId="69B346E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4FC6860" w14:textId="1DB4E56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23D1F8A" w14:textId="3FD1DBE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185CE378" w14:textId="77777777" w:rsidTr="002835D4">
        <w:trPr>
          <w:trHeight w:val="540"/>
        </w:trPr>
        <w:tc>
          <w:tcPr>
            <w:tcW w:w="3531" w:type="dxa"/>
            <w:shd w:val="clear" w:color="auto" w:fill="DAE8F2"/>
            <w:vAlign w:val="center"/>
          </w:tcPr>
          <w:p w14:paraId="7AA2B99F" w14:textId="3E8F405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K100513 TEMATSKO EDUKATIVNI PARK STUPNIČKI KUTI</w:t>
            </w:r>
          </w:p>
        </w:tc>
        <w:tc>
          <w:tcPr>
            <w:tcW w:w="1300" w:type="dxa"/>
            <w:shd w:val="clear" w:color="auto" w:fill="DAE8F2"/>
            <w:vAlign w:val="center"/>
          </w:tcPr>
          <w:p w14:paraId="4FB7FA81" w14:textId="18A544D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90.574,39</w:t>
            </w:r>
          </w:p>
        </w:tc>
        <w:tc>
          <w:tcPr>
            <w:tcW w:w="1300" w:type="dxa"/>
            <w:shd w:val="clear" w:color="auto" w:fill="DAE8F2"/>
            <w:vAlign w:val="center"/>
          </w:tcPr>
          <w:p w14:paraId="6011F683" w14:textId="174DEAA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C2ADCA7" w14:textId="232F012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35FBD13" w14:textId="5D4AEBE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AE5438B" w14:textId="1E4927D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58F59548" w14:textId="77777777" w:rsidTr="002835D4">
        <w:tc>
          <w:tcPr>
            <w:tcW w:w="3531" w:type="dxa"/>
            <w:shd w:val="clear" w:color="auto" w:fill="CBFFCB"/>
          </w:tcPr>
          <w:p w14:paraId="0D5DAFB1" w14:textId="606CDF3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E29DFF5" w14:textId="4BBC4F0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3.277,10</w:t>
            </w:r>
          </w:p>
        </w:tc>
        <w:tc>
          <w:tcPr>
            <w:tcW w:w="1300" w:type="dxa"/>
            <w:shd w:val="clear" w:color="auto" w:fill="CBFFCB"/>
          </w:tcPr>
          <w:p w14:paraId="07819EDC" w14:textId="123141D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2B82422" w14:textId="06B6F38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D4EE765" w14:textId="33AA2F0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70FECA1" w14:textId="22DB125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E77D99D" w14:textId="77777777" w:rsidTr="002835D4">
        <w:tc>
          <w:tcPr>
            <w:tcW w:w="3531" w:type="dxa"/>
            <w:shd w:val="clear" w:color="auto" w:fill="F2F2F2"/>
          </w:tcPr>
          <w:p w14:paraId="4F3FCFD7" w14:textId="46E42C6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E154132" w14:textId="3A89745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3.277,10</w:t>
            </w:r>
          </w:p>
        </w:tc>
        <w:tc>
          <w:tcPr>
            <w:tcW w:w="1300" w:type="dxa"/>
            <w:shd w:val="clear" w:color="auto" w:fill="F2F2F2"/>
          </w:tcPr>
          <w:p w14:paraId="7073100D" w14:textId="46411B8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93BAA5A" w14:textId="4AC9CF6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102FA43" w14:textId="3B276A1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A47C5B0" w14:textId="721D672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0A055CE" w14:textId="77777777" w:rsidTr="002835D4">
        <w:tc>
          <w:tcPr>
            <w:tcW w:w="3531" w:type="dxa"/>
          </w:tcPr>
          <w:p w14:paraId="1B6B909D" w14:textId="0208BAD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897887E" w14:textId="23F5BA3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3.277,10</w:t>
            </w:r>
          </w:p>
        </w:tc>
        <w:tc>
          <w:tcPr>
            <w:tcW w:w="1300" w:type="dxa"/>
          </w:tcPr>
          <w:p w14:paraId="385BF8C1" w14:textId="24F62C4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62D9AF" w14:textId="130D44D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A45D2AF" w14:textId="7F1588B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3B061AF" w14:textId="782A0A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C50E25B" w14:textId="77777777" w:rsidTr="002835D4">
        <w:tc>
          <w:tcPr>
            <w:tcW w:w="3531" w:type="dxa"/>
            <w:shd w:val="clear" w:color="auto" w:fill="CBFFCB"/>
          </w:tcPr>
          <w:p w14:paraId="1019E7E4" w14:textId="1608734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4CE1DA03" w14:textId="5D3C64A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87.297,29</w:t>
            </w:r>
          </w:p>
        </w:tc>
        <w:tc>
          <w:tcPr>
            <w:tcW w:w="1300" w:type="dxa"/>
            <w:shd w:val="clear" w:color="auto" w:fill="CBFFCB"/>
          </w:tcPr>
          <w:p w14:paraId="0F758A2C" w14:textId="70EE5B6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B426EBC" w14:textId="03350DC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E9EF758" w14:textId="255E6E4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383A4AA" w14:textId="32B94B4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5A75B882" w14:textId="77777777" w:rsidTr="002835D4">
        <w:tc>
          <w:tcPr>
            <w:tcW w:w="3531" w:type="dxa"/>
            <w:shd w:val="clear" w:color="auto" w:fill="F2F2F2"/>
          </w:tcPr>
          <w:p w14:paraId="10B70190" w14:textId="713446D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7C3B7AB" w14:textId="7D8E8A5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1.700,00</w:t>
            </w:r>
          </w:p>
        </w:tc>
        <w:tc>
          <w:tcPr>
            <w:tcW w:w="1300" w:type="dxa"/>
            <w:shd w:val="clear" w:color="auto" w:fill="F2F2F2"/>
          </w:tcPr>
          <w:p w14:paraId="0A6A0A78" w14:textId="605EC6C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1204DED" w14:textId="2EFBEA8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F5A36A4" w14:textId="11600B2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2EF1E99" w14:textId="2C991BD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57C64084" w14:textId="77777777" w:rsidTr="002835D4">
        <w:tc>
          <w:tcPr>
            <w:tcW w:w="3531" w:type="dxa"/>
          </w:tcPr>
          <w:p w14:paraId="18002D53" w14:textId="6BA5ED1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59D7811F" w14:textId="578606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1.700,00</w:t>
            </w:r>
          </w:p>
        </w:tc>
        <w:tc>
          <w:tcPr>
            <w:tcW w:w="1300" w:type="dxa"/>
          </w:tcPr>
          <w:p w14:paraId="3B817667" w14:textId="4BC329D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0A815B9" w14:textId="19286B0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563EE8" w14:textId="3E9FC50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6B84F48" w14:textId="1256D90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7FA674D" w14:textId="77777777" w:rsidTr="002835D4">
        <w:tc>
          <w:tcPr>
            <w:tcW w:w="3531" w:type="dxa"/>
            <w:shd w:val="clear" w:color="auto" w:fill="F2F2F2"/>
          </w:tcPr>
          <w:p w14:paraId="79AB3D1E" w14:textId="1C59B9A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9549585" w14:textId="393537B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85.597,29</w:t>
            </w:r>
          </w:p>
        </w:tc>
        <w:tc>
          <w:tcPr>
            <w:tcW w:w="1300" w:type="dxa"/>
            <w:shd w:val="clear" w:color="auto" w:fill="F2F2F2"/>
          </w:tcPr>
          <w:p w14:paraId="7CF8DF43" w14:textId="49A6D9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29A0645" w14:textId="20E06C7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9EF8BDD" w14:textId="5CAE987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5D56E6F" w14:textId="311B77F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17CFC9E" w14:textId="77777777" w:rsidTr="002835D4">
        <w:tc>
          <w:tcPr>
            <w:tcW w:w="3531" w:type="dxa"/>
          </w:tcPr>
          <w:p w14:paraId="18064320" w14:textId="12F435D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349E815" w14:textId="3DC2E1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85.597,29</w:t>
            </w:r>
          </w:p>
        </w:tc>
        <w:tc>
          <w:tcPr>
            <w:tcW w:w="1300" w:type="dxa"/>
          </w:tcPr>
          <w:p w14:paraId="05595615" w14:textId="7841CA4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F481F0C" w14:textId="0EF9017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CDBEAC6" w14:textId="01BA3B2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CA787C" w14:textId="607B0EF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0B5248E" w14:textId="77777777" w:rsidTr="002835D4">
        <w:trPr>
          <w:trHeight w:val="540"/>
        </w:trPr>
        <w:tc>
          <w:tcPr>
            <w:tcW w:w="3531" w:type="dxa"/>
            <w:shd w:val="clear" w:color="auto" w:fill="DAE8F2"/>
            <w:vAlign w:val="center"/>
          </w:tcPr>
          <w:p w14:paraId="7BA4586D" w14:textId="40481B5A"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K100515 PROMATRAČNICA LACUS STUPNIČKI KUTI</w:t>
            </w:r>
          </w:p>
        </w:tc>
        <w:tc>
          <w:tcPr>
            <w:tcW w:w="1300" w:type="dxa"/>
            <w:shd w:val="clear" w:color="auto" w:fill="DAE8F2"/>
            <w:vAlign w:val="center"/>
          </w:tcPr>
          <w:p w14:paraId="6AE1366C" w14:textId="294E154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CF1AB91" w14:textId="339311F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93.400,00</w:t>
            </w:r>
          </w:p>
        </w:tc>
        <w:tc>
          <w:tcPr>
            <w:tcW w:w="1300" w:type="dxa"/>
            <w:shd w:val="clear" w:color="auto" w:fill="DAE8F2"/>
            <w:vAlign w:val="center"/>
          </w:tcPr>
          <w:p w14:paraId="3E4FCDE4" w14:textId="2C25346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69A731B" w14:textId="2A574C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3E3E8D07" w14:textId="7220727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039C887D" w14:textId="77777777" w:rsidTr="002835D4">
        <w:tc>
          <w:tcPr>
            <w:tcW w:w="3531" w:type="dxa"/>
            <w:shd w:val="clear" w:color="auto" w:fill="CBFFCB"/>
          </w:tcPr>
          <w:p w14:paraId="466BCEF3" w14:textId="272CD15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0EF08BC" w14:textId="7D67DDB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D2EE093" w14:textId="14B1403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5.100,00</w:t>
            </w:r>
          </w:p>
        </w:tc>
        <w:tc>
          <w:tcPr>
            <w:tcW w:w="1300" w:type="dxa"/>
            <w:shd w:val="clear" w:color="auto" w:fill="CBFFCB"/>
          </w:tcPr>
          <w:p w14:paraId="6A6A3DCB" w14:textId="6EF8971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8D17F26" w14:textId="51C9B19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8078595" w14:textId="41AEAC1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3E0C1753" w14:textId="77777777" w:rsidTr="002835D4">
        <w:tc>
          <w:tcPr>
            <w:tcW w:w="3531" w:type="dxa"/>
            <w:shd w:val="clear" w:color="auto" w:fill="F2F2F2"/>
          </w:tcPr>
          <w:p w14:paraId="215DE94F" w14:textId="70E7916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2ACC35C5" w14:textId="7EC337B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73797A3" w14:textId="223CA8E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5.100,00</w:t>
            </w:r>
          </w:p>
        </w:tc>
        <w:tc>
          <w:tcPr>
            <w:tcW w:w="1300" w:type="dxa"/>
            <w:shd w:val="clear" w:color="auto" w:fill="F2F2F2"/>
          </w:tcPr>
          <w:p w14:paraId="2AC13696" w14:textId="0C28FF9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157E166" w14:textId="1BE1EA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36ED5C8" w14:textId="44EEBFA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7B5613B4" w14:textId="77777777" w:rsidTr="002835D4">
        <w:tc>
          <w:tcPr>
            <w:tcW w:w="3531" w:type="dxa"/>
          </w:tcPr>
          <w:p w14:paraId="0F9FD338" w14:textId="303EE39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176CCFB" w14:textId="77ADF3C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5A26988" w14:textId="676E87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5.100,00</w:t>
            </w:r>
          </w:p>
        </w:tc>
        <w:tc>
          <w:tcPr>
            <w:tcW w:w="1300" w:type="dxa"/>
          </w:tcPr>
          <w:p w14:paraId="02B75E79" w14:textId="165950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FAFE926" w14:textId="7B7A897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A90428E" w14:textId="26F9A12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8CFAE4A" w14:textId="77777777" w:rsidTr="002835D4">
        <w:tc>
          <w:tcPr>
            <w:tcW w:w="3531" w:type="dxa"/>
            <w:shd w:val="clear" w:color="auto" w:fill="F2F2F2"/>
          </w:tcPr>
          <w:p w14:paraId="3A401611" w14:textId="025E451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479B6058" w14:textId="758C848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ECBE577" w14:textId="2AC40ED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F2EC35F" w14:textId="3E7A7E6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009F5BF" w14:textId="7C506B5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92558E2" w14:textId="3432E9B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F6B4494" w14:textId="77777777" w:rsidTr="002835D4">
        <w:tc>
          <w:tcPr>
            <w:tcW w:w="3531" w:type="dxa"/>
          </w:tcPr>
          <w:p w14:paraId="6648E27D" w14:textId="7132AD3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525B300" w14:textId="402C13D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250B574" w14:textId="7600DDB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D4E14A8" w14:textId="1A46967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77B51FD" w14:textId="210622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1053265" w14:textId="035FA9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2050EFF" w14:textId="77777777" w:rsidTr="002835D4">
        <w:tc>
          <w:tcPr>
            <w:tcW w:w="3531" w:type="dxa"/>
            <w:shd w:val="clear" w:color="auto" w:fill="CBFFCB"/>
          </w:tcPr>
          <w:p w14:paraId="4EFBAC79" w14:textId="471D4A9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28148A01" w14:textId="49C369B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6FF1F5B" w14:textId="68BC13D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88.300,00</w:t>
            </w:r>
          </w:p>
        </w:tc>
        <w:tc>
          <w:tcPr>
            <w:tcW w:w="1300" w:type="dxa"/>
            <w:shd w:val="clear" w:color="auto" w:fill="CBFFCB"/>
          </w:tcPr>
          <w:p w14:paraId="7462BB79" w14:textId="1251B7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ABF13DC" w14:textId="63FD9E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F699EFC" w14:textId="13B0FC3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3509330B" w14:textId="77777777" w:rsidTr="002835D4">
        <w:tc>
          <w:tcPr>
            <w:tcW w:w="3531" w:type="dxa"/>
            <w:shd w:val="clear" w:color="auto" w:fill="F2F2F2"/>
          </w:tcPr>
          <w:p w14:paraId="712A1447" w14:textId="3CF808A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658EEE3" w14:textId="12700E5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CD1677C" w14:textId="6FE1D64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1.600,00</w:t>
            </w:r>
          </w:p>
        </w:tc>
        <w:tc>
          <w:tcPr>
            <w:tcW w:w="1300" w:type="dxa"/>
            <w:shd w:val="clear" w:color="auto" w:fill="F2F2F2"/>
          </w:tcPr>
          <w:p w14:paraId="187BE4FA" w14:textId="45E612A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40C17FF" w14:textId="26662E4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F016EEC" w14:textId="3909B6E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8F9C2DD" w14:textId="77777777" w:rsidTr="002835D4">
        <w:tc>
          <w:tcPr>
            <w:tcW w:w="3531" w:type="dxa"/>
          </w:tcPr>
          <w:p w14:paraId="3FC1BABB" w14:textId="50B57EB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6256EEE" w14:textId="5DCAF19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51D4F84" w14:textId="4DA245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w:t>
            </w:r>
          </w:p>
        </w:tc>
        <w:tc>
          <w:tcPr>
            <w:tcW w:w="1300" w:type="dxa"/>
          </w:tcPr>
          <w:p w14:paraId="3080577E" w14:textId="6556184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6A93CC3" w14:textId="32EEB0D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58CE353" w14:textId="0A0204E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F7EC940" w14:textId="77777777" w:rsidTr="002835D4">
        <w:tc>
          <w:tcPr>
            <w:tcW w:w="3531" w:type="dxa"/>
            <w:shd w:val="clear" w:color="auto" w:fill="F2F2F2"/>
          </w:tcPr>
          <w:p w14:paraId="2B03CACF" w14:textId="3DFB8F5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4B883C3E" w14:textId="76B67A9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47BF695" w14:textId="518983A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86.700,00</w:t>
            </w:r>
          </w:p>
        </w:tc>
        <w:tc>
          <w:tcPr>
            <w:tcW w:w="1300" w:type="dxa"/>
            <w:shd w:val="clear" w:color="auto" w:fill="F2F2F2"/>
          </w:tcPr>
          <w:p w14:paraId="62AF86B9" w14:textId="238BF86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2D043D3" w14:textId="4BC6633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AC69640" w14:textId="14D9D56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25550928" w14:textId="77777777" w:rsidTr="002835D4">
        <w:tc>
          <w:tcPr>
            <w:tcW w:w="3531" w:type="dxa"/>
          </w:tcPr>
          <w:p w14:paraId="169538DC" w14:textId="4A4D1C9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75B30ABD" w14:textId="0B4FD87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0AFE50D" w14:textId="11309C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86.700,00</w:t>
            </w:r>
          </w:p>
        </w:tc>
        <w:tc>
          <w:tcPr>
            <w:tcW w:w="1300" w:type="dxa"/>
          </w:tcPr>
          <w:p w14:paraId="26F30F3F" w14:textId="10F2E4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59CB08A" w14:textId="5132189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2D7100" w14:textId="09E54CE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56ABBED9" w14:textId="77777777" w:rsidTr="002835D4">
        <w:trPr>
          <w:trHeight w:val="540"/>
        </w:trPr>
        <w:tc>
          <w:tcPr>
            <w:tcW w:w="3531" w:type="dxa"/>
            <w:shd w:val="clear" w:color="auto" w:fill="DAE8F2"/>
            <w:vAlign w:val="center"/>
          </w:tcPr>
          <w:p w14:paraId="49AA90D9" w14:textId="15C55C0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K100516 PARK FILIUS ŠUMEĆE</w:t>
            </w:r>
          </w:p>
        </w:tc>
        <w:tc>
          <w:tcPr>
            <w:tcW w:w="1300" w:type="dxa"/>
            <w:shd w:val="clear" w:color="auto" w:fill="DAE8F2"/>
            <w:vAlign w:val="center"/>
          </w:tcPr>
          <w:p w14:paraId="2F83C06E" w14:textId="4F695B0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88.836,53</w:t>
            </w:r>
          </w:p>
        </w:tc>
        <w:tc>
          <w:tcPr>
            <w:tcW w:w="1300" w:type="dxa"/>
            <w:shd w:val="clear" w:color="auto" w:fill="DAE8F2"/>
            <w:vAlign w:val="center"/>
          </w:tcPr>
          <w:p w14:paraId="6C7A0F81" w14:textId="17D6027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1B1B603" w14:textId="082A8BA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39A0452A" w14:textId="633BF3A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48A3F50" w14:textId="0E006A0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59B04F76" w14:textId="77777777" w:rsidTr="002835D4">
        <w:tc>
          <w:tcPr>
            <w:tcW w:w="3531" w:type="dxa"/>
            <w:shd w:val="clear" w:color="auto" w:fill="CBFFCB"/>
          </w:tcPr>
          <w:p w14:paraId="479ACE1B" w14:textId="5BE552E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8E1C70A" w14:textId="07AB785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3.277,10</w:t>
            </w:r>
          </w:p>
        </w:tc>
        <w:tc>
          <w:tcPr>
            <w:tcW w:w="1300" w:type="dxa"/>
            <w:shd w:val="clear" w:color="auto" w:fill="CBFFCB"/>
          </w:tcPr>
          <w:p w14:paraId="289D8D52" w14:textId="5834491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F434F97" w14:textId="68E4EC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45134AA" w14:textId="3164ACD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A5E2B50" w14:textId="7E482C9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A218AFC" w14:textId="77777777" w:rsidTr="002835D4">
        <w:tc>
          <w:tcPr>
            <w:tcW w:w="3531" w:type="dxa"/>
            <w:shd w:val="clear" w:color="auto" w:fill="F2F2F2"/>
          </w:tcPr>
          <w:p w14:paraId="06A3C174" w14:textId="43DD8B5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3412BA6" w14:textId="253644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3.277,10</w:t>
            </w:r>
          </w:p>
        </w:tc>
        <w:tc>
          <w:tcPr>
            <w:tcW w:w="1300" w:type="dxa"/>
            <w:shd w:val="clear" w:color="auto" w:fill="F2F2F2"/>
          </w:tcPr>
          <w:p w14:paraId="0634551A" w14:textId="2DEF6E9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0B17919" w14:textId="5572939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37F85D4" w14:textId="2795B21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E3DF65F" w14:textId="34DD33A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5C385BCC" w14:textId="77777777" w:rsidTr="002835D4">
        <w:tc>
          <w:tcPr>
            <w:tcW w:w="3531" w:type="dxa"/>
          </w:tcPr>
          <w:p w14:paraId="1F2F00E0" w14:textId="79267DA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941527C" w14:textId="54AF094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3.277,10</w:t>
            </w:r>
          </w:p>
        </w:tc>
        <w:tc>
          <w:tcPr>
            <w:tcW w:w="1300" w:type="dxa"/>
          </w:tcPr>
          <w:p w14:paraId="0A065955" w14:textId="5A0460E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09DD624" w14:textId="750581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2CE8C3" w14:textId="6F4191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FEA57D4" w14:textId="416A45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E7B6C07" w14:textId="77777777" w:rsidTr="002835D4">
        <w:tc>
          <w:tcPr>
            <w:tcW w:w="3531" w:type="dxa"/>
            <w:shd w:val="clear" w:color="auto" w:fill="CBFFCB"/>
          </w:tcPr>
          <w:p w14:paraId="65E37F33" w14:textId="6FEC33C3"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6393B572" w14:textId="538ABD4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85.559,43</w:t>
            </w:r>
          </w:p>
        </w:tc>
        <w:tc>
          <w:tcPr>
            <w:tcW w:w="1300" w:type="dxa"/>
            <w:shd w:val="clear" w:color="auto" w:fill="CBFFCB"/>
          </w:tcPr>
          <w:p w14:paraId="34A4C229" w14:textId="0C8BDC9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FB98061" w14:textId="6C9AE64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A7EC8C6" w14:textId="0D81D01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CE95554" w14:textId="4819048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E19D343" w14:textId="77777777" w:rsidTr="002835D4">
        <w:tc>
          <w:tcPr>
            <w:tcW w:w="3531" w:type="dxa"/>
            <w:shd w:val="clear" w:color="auto" w:fill="F2F2F2"/>
          </w:tcPr>
          <w:p w14:paraId="3E634263" w14:textId="0FCA6A3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0F6A563" w14:textId="63596E4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1.700,00</w:t>
            </w:r>
          </w:p>
        </w:tc>
        <w:tc>
          <w:tcPr>
            <w:tcW w:w="1300" w:type="dxa"/>
            <w:shd w:val="clear" w:color="auto" w:fill="F2F2F2"/>
          </w:tcPr>
          <w:p w14:paraId="11337D24" w14:textId="78E8CA1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F548E11" w14:textId="159E0A4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9DB0C29" w14:textId="6AFD46E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36E6B5F" w14:textId="119597C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E9869E8" w14:textId="77777777" w:rsidTr="002835D4">
        <w:tc>
          <w:tcPr>
            <w:tcW w:w="3531" w:type="dxa"/>
          </w:tcPr>
          <w:p w14:paraId="3B8E37AE" w14:textId="6823E40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59FAD9BD" w14:textId="43EF35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1.700,00</w:t>
            </w:r>
          </w:p>
        </w:tc>
        <w:tc>
          <w:tcPr>
            <w:tcW w:w="1300" w:type="dxa"/>
          </w:tcPr>
          <w:p w14:paraId="07800519" w14:textId="4ADCF8F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55056F7" w14:textId="1A47A00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6251521" w14:textId="48D2076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7A84CD5" w14:textId="3C72C75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443A7D4" w14:textId="77777777" w:rsidTr="002835D4">
        <w:tc>
          <w:tcPr>
            <w:tcW w:w="3531" w:type="dxa"/>
            <w:shd w:val="clear" w:color="auto" w:fill="F2F2F2"/>
          </w:tcPr>
          <w:p w14:paraId="0353C60D" w14:textId="328A281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FE18CB5" w14:textId="792FC28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83.859,43</w:t>
            </w:r>
          </w:p>
        </w:tc>
        <w:tc>
          <w:tcPr>
            <w:tcW w:w="1300" w:type="dxa"/>
            <w:shd w:val="clear" w:color="auto" w:fill="F2F2F2"/>
          </w:tcPr>
          <w:p w14:paraId="4ADFC722" w14:textId="3847AC2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5E749DB" w14:textId="30A3799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5091C9F" w14:textId="0A7C0BD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99BACDF" w14:textId="53DE1D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5CD11B29" w14:textId="77777777" w:rsidTr="002835D4">
        <w:tc>
          <w:tcPr>
            <w:tcW w:w="3531" w:type="dxa"/>
          </w:tcPr>
          <w:p w14:paraId="124D4346" w14:textId="5D0BCD4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91A879B" w14:textId="28CF4E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83.859,43</w:t>
            </w:r>
          </w:p>
        </w:tc>
        <w:tc>
          <w:tcPr>
            <w:tcW w:w="1300" w:type="dxa"/>
          </w:tcPr>
          <w:p w14:paraId="49D12178" w14:textId="340CDE7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6FDE277" w14:textId="6CBE3B7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4E5E253" w14:textId="58FD0B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2283DA2" w14:textId="7EA430E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AE8E298" w14:textId="77777777" w:rsidTr="002835D4">
        <w:trPr>
          <w:trHeight w:val="540"/>
        </w:trPr>
        <w:tc>
          <w:tcPr>
            <w:tcW w:w="3531" w:type="dxa"/>
            <w:shd w:val="clear" w:color="auto" w:fill="DAE8F2"/>
            <w:vAlign w:val="center"/>
          </w:tcPr>
          <w:p w14:paraId="0F799943" w14:textId="5349DE2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lastRenderedPageBreak/>
              <w:t>KAPITALNI PROJEKT K100518 REKONSTRUKCIJA TRAKTORSKOG PUTA - MRSUNJSKI LUG</w:t>
            </w:r>
          </w:p>
        </w:tc>
        <w:tc>
          <w:tcPr>
            <w:tcW w:w="1300" w:type="dxa"/>
            <w:shd w:val="clear" w:color="auto" w:fill="DAE8F2"/>
            <w:vAlign w:val="center"/>
          </w:tcPr>
          <w:p w14:paraId="46F94AB9" w14:textId="53DB43A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4B47B90" w14:textId="1DBFF35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515.000,00</w:t>
            </w:r>
          </w:p>
        </w:tc>
        <w:tc>
          <w:tcPr>
            <w:tcW w:w="1300" w:type="dxa"/>
            <w:shd w:val="clear" w:color="auto" w:fill="DAE8F2"/>
            <w:vAlign w:val="center"/>
          </w:tcPr>
          <w:p w14:paraId="7AF533C7" w14:textId="67E7A3A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615.000,00</w:t>
            </w:r>
          </w:p>
        </w:tc>
        <w:tc>
          <w:tcPr>
            <w:tcW w:w="1300" w:type="dxa"/>
            <w:shd w:val="clear" w:color="auto" w:fill="DAE8F2"/>
            <w:vAlign w:val="center"/>
          </w:tcPr>
          <w:p w14:paraId="2BD04BC9" w14:textId="3C7F17D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0F82679" w14:textId="72C24D7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77FE493B" w14:textId="77777777" w:rsidTr="002835D4">
        <w:tc>
          <w:tcPr>
            <w:tcW w:w="3531" w:type="dxa"/>
            <w:shd w:val="clear" w:color="auto" w:fill="CBFFCB"/>
          </w:tcPr>
          <w:p w14:paraId="69969D5D" w14:textId="714C425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21FF5D7" w14:textId="1599B84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F271904" w14:textId="453F70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09F7751D" w14:textId="2DC44B7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75549806" w14:textId="5E90A42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9590AC0" w14:textId="6DF5FFF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C08B062" w14:textId="77777777" w:rsidTr="002835D4">
        <w:tc>
          <w:tcPr>
            <w:tcW w:w="3531" w:type="dxa"/>
            <w:shd w:val="clear" w:color="auto" w:fill="F2F2F2"/>
          </w:tcPr>
          <w:p w14:paraId="08B3A463" w14:textId="4463579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EB615F2" w14:textId="3223702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A74D6A7" w14:textId="14935D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4F5BBAAE" w14:textId="7464472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0D158246" w14:textId="460AA82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D3381D6" w14:textId="21E23CF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2D949E4B" w14:textId="77777777" w:rsidTr="002835D4">
        <w:tc>
          <w:tcPr>
            <w:tcW w:w="3531" w:type="dxa"/>
          </w:tcPr>
          <w:p w14:paraId="2A84A286" w14:textId="39896EA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D5BC932" w14:textId="6865BF9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54246D4" w14:textId="22752C4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5AA3E750" w14:textId="042F65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5CEDE005" w14:textId="2964E9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CB8189A" w14:textId="1F5C79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12B6DA39" w14:textId="77777777" w:rsidTr="002835D4">
        <w:tc>
          <w:tcPr>
            <w:tcW w:w="3531" w:type="dxa"/>
            <w:shd w:val="clear" w:color="auto" w:fill="CBFFCB"/>
          </w:tcPr>
          <w:p w14:paraId="167AF36B" w14:textId="0BDE75A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05D90034" w14:textId="705463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0E9846F" w14:textId="707286C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500.000,00</w:t>
            </w:r>
          </w:p>
        </w:tc>
        <w:tc>
          <w:tcPr>
            <w:tcW w:w="1300" w:type="dxa"/>
            <w:shd w:val="clear" w:color="auto" w:fill="CBFFCB"/>
          </w:tcPr>
          <w:p w14:paraId="498A8358" w14:textId="74AA037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600.000,00</w:t>
            </w:r>
          </w:p>
        </w:tc>
        <w:tc>
          <w:tcPr>
            <w:tcW w:w="1300" w:type="dxa"/>
            <w:shd w:val="clear" w:color="auto" w:fill="CBFFCB"/>
          </w:tcPr>
          <w:p w14:paraId="61DDABE5" w14:textId="3953F7D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01863BC" w14:textId="65571C6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2A5B5E3" w14:textId="77777777" w:rsidTr="002835D4">
        <w:tc>
          <w:tcPr>
            <w:tcW w:w="3531" w:type="dxa"/>
            <w:shd w:val="clear" w:color="auto" w:fill="F2F2F2"/>
          </w:tcPr>
          <w:p w14:paraId="3124FC2B" w14:textId="6A3F93E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72EAD0DD" w14:textId="241A58A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55BA6EC" w14:textId="21C857B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500.000,00</w:t>
            </w:r>
          </w:p>
        </w:tc>
        <w:tc>
          <w:tcPr>
            <w:tcW w:w="1300" w:type="dxa"/>
            <w:shd w:val="clear" w:color="auto" w:fill="F2F2F2"/>
          </w:tcPr>
          <w:p w14:paraId="181F704C" w14:textId="1DDAA94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600.000,00</w:t>
            </w:r>
          </w:p>
        </w:tc>
        <w:tc>
          <w:tcPr>
            <w:tcW w:w="1300" w:type="dxa"/>
            <w:shd w:val="clear" w:color="auto" w:fill="F2F2F2"/>
          </w:tcPr>
          <w:p w14:paraId="0923CECE" w14:textId="689DDF4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DC17B58" w14:textId="0B8BFE7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8E3A986" w14:textId="77777777" w:rsidTr="002835D4">
        <w:tc>
          <w:tcPr>
            <w:tcW w:w="3531" w:type="dxa"/>
          </w:tcPr>
          <w:p w14:paraId="67E2DA95" w14:textId="00EB6B4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04E880DE" w14:textId="627F1D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6A465FD" w14:textId="41AE70A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500.000,00</w:t>
            </w:r>
          </w:p>
        </w:tc>
        <w:tc>
          <w:tcPr>
            <w:tcW w:w="1300" w:type="dxa"/>
          </w:tcPr>
          <w:p w14:paraId="4BE99498" w14:textId="5C2420F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600.000,00</w:t>
            </w:r>
          </w:p>
        </w:tc>
        <w:tc>
          <w:tcPr>
            <w:tcW w:w="1300" w:type="dxa"/>
          </w:tcPr>
          <w:p w14:paraId="5AF66475" w14:textId="71107D7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978C328" w14:textId="20AA15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9BA4A25" w14:textId="77777777" w:rsidTr="002835D4">
        <w:trPr>
          <w:trHeight w:val="540"/>
        </w:trPr>
        <w:tc>
          <w:tcPr>
            <w:tcW w:w="3531" w:type="dxa"/>
            <w:shd w:val="clear" w:color="auto" w:fill="DAE8F2"/>
            <w:vAlign w:val="center"/>
          </w:tcPr>
          <w:p w14:paraId="596BC444" w14:textId="4ABB1B5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K100519 RAZVOJ TURISTIČKE DESTINACIJE OPĆINE BEBRINA KROZ AKTIVNI TURIZAM</w:t>
            </w:r>
          </w:p>
        </w:tc>
        <w:tc>
          <w:tcPr>
            <w:tcW w:w="1300" w:type="dxa"/>
            <w:shd w:val="clear" w:color="auto" w:fill="DAE8F2"/>
            <w:vAlign w:val="center"/>
          </w:tcPr>
          <w:p w14:paraId="16554404" w14:textId="0715F29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01F19BA" w14:textId="7009487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42AF154" w14:textId="2F2E493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E78E78E" w14:textId="1DBA7A6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F57E35E" w14:textId="15F66B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34B58768" w14:textId="77777777" w:rsidTr="002835D4">
        <w:tc>
          <w:tcPr>
            <w:tcW w:w="3531" w:type="dxa"/>
            <w:shd w:val="clear" w:color="auto" w:fill="CBFFCB"/>
          </w:tcPr>
          <w:p w14:paraId="01D44C1D" w14:textId="3318809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4878B486" w14:textId="4E0AED1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9B2572A" w14:textId="14364DF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9C6D8FA" w14:textId="0259E8E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C7EA5D1" w14:textId="4E49B10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1AC2934" w14:textId="7C1926B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6DB7EBB" w14:textId="77777777" w:rsidTr="002835D4">
        <w:tc>
          <w:tcPr>
            <w:tcW w:w="3531" w:type="dxa"/>
            <w:shd w:val="clear" w:color="auto" w:fill="F2F2F2"/>
          </w:tcPr>
          <w:p w14:paraId="219674E2" w14:textId="4D9994B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240EBDD2" w14:textId="17EA0C1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494F236" w14:textId="08DE944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11CE20D" w14:textId="5DEABA3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C18DDCC" w14:textId="10F77F3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101A31E" w14:textId="01D83EA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04DCE12C" w14:textId="77777777" w:rsidTr="002835D4">
        <w:tc>
          <w:tcPr>
            <w:tcW w:w="3531" w:type="dxa"/>
          </w:tcPr>
          <w:p w14:paraId="2CD587FE" w14:textId="28B70AD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16CEF677" w14:textId="1128646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CD1E8E2" w14:textId="55A08C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BDFDBAD" w14:textId="0B289C6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5FB50D2" w14:textId="30049C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5583B03" w14:textId="3C01CF4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1221E647" w14:textId="77777777" w:rsidTr="002835D4">
        <w:tc>
          <w:tcPr>
            <w:tcW w:w="3531" w:type="dxa"/>
          </w:tcPr>
          <w:p w14:paraId="45D7797F" w14:textId="398BF8A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45 Rashodi za dodatna ulaganja na nefinancijskoj imovini</w:t>
            </w:r>
          </w:p>
        </w:tc>
        <w:tc>
          <w:tcPr>
            <w:tcW w:w="1300" w:type="dxa"/>
          </w:tcPr>
          <w:p w14:paraId="765CC4EA" w14:textId="49CFD83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FFB45A8" w14:textId="45A7A2B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5AC3997" w14:textId="4B1AC2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2A1D7C" w14:textId="5CA3239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BA10C4" w14:textId="799992A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E250690" w14:textId="77777777" w:rsidTr="002835D4">
        <w:trPr>
          <w:trHeight w:val="540"/>
        </w:trPr>
        <w:tc>
          <w:tcPr>
            <w:tcW w:w="3531" w:type="dxa"/>
            <w:shd w:val="clear" w:color="auto" w:fill="DAE8F2"/>
            <w:vAlign w:val="center"/>
          </w:tcPr>
          <w:p w14:paraId="5E134180" w14:textId="5D799C7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K100520 PROJEKT INTEGRIRANA TERITORIJALNA ULAGANJA (ITU MEHANIZAM)</w:t>
            </w:r>
          </w:p>
        </w:tc>
        <w:tc>
          <w:tcPr>
            <w:tcW w:w="1300" w:type="dxa"/>
            <w:shd w:val="clear" w:color="auto" w:fill="DAE8F2"/>
            <w:vAlign w:val="center"/>
          </w:tcPr>
          <w:p w14:paraId="23C4C3C3" w14:textId="1D73D55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E96D7C5" w14:textId="7FCB9A0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BE088CC" w14:textId="40E2012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1.450.000,00</w:t>
            </w:r>
          </w:p>
        </w:tc>
        <w:tc>
          <w:tcPr>
            <w:tcW w:w="1300" w:type="dxa"/>
            <w:shd w:val="clear" w:color="auto" w:fill="DAE8F2"/>
            <w:vAlign w:val="center"/>
          </w:tcPr>
          <w:p w14:paraId="3FECA09F" w14:textId="3953D90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1.450.000,00</w:t>
            </w:r>
          </w:p>
        </w:tc>
        <w:tc>
          <w:tcPr>
            <w:tcW w:w="1300" w:type="dxa"/>
            <w:shd w:val="clear" w:color="auto" w:fill="DAE8F2"/>
            <w:vAlign w:val="center"/>
          </w:tcPr>
          <w:p w14:paraId="73DADB89" w14:textId="60B934B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1.450.000,00</w:t>
            </w:r>
          </w:p>
        </w:tc>
      </w:tr>
      <w:tr w:rsidR="002835D4" w:rsidRPr="002835D4" w14:paraId="5CEBB4C8" w14:textId="77777777" w:rsidTr="002835D4">
        <w:tc>
          <w:tcPr>
            <w:tcW w:w="3531" w:type="dxa"/>
            <w:shd w:val="clear" w:color="auto" w:fill="CBFFCB"/>
          </w:tcPr>
          <w:p w14:paraId="17F6F3A2" w14:textId="598349F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77ED3A6E" w14:textId="1CB9D63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2E79115" w14:textId="205AA52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8B5CE09" w14:textId="507EF8C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1.450.000,00</w:t>
            </w:r>
          </w:p>
        </w:tc>
        <w:tc>
          <w:tcPr>
            <w:tcW w:w="1300" w:type="dxa"/>
            <w:shd w:val="clear" w:color="auto" w:fill="CBFFCB"/>
          </w:tcPr>
          <w:p w14:paraId="21AE0F54" w14:textId="321BA15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1.450.000,00</w:t>
            </w:r>
          </w:p>
        </w:tc>
        <w:tc>
          <w:tcPr>
            <w:tcW w:w="1300" w:type="dxa"/>
            <w:shd w:val="clear" w:color="auto" w:fill="CBFFCB"/>
          </w:tcPr>
          <w:p w14:paraId="2D8EDE1C" w14:textId="6908A04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1.450.000,00</w:t>
            </w:r>
          </w:p>
        </w:tc>
      </w:tr>
      <w:tr w:rsidR="002835D4" w:rsidRPr="002835D4" w14:paraId="486FDF62" w14:textId="77777777" w:rsidTr="002835D4">
        <w:tc>
          <w:tcPr>
            <w:tcW w:w="3531" w:type="dxa"/>
            <w:shd w:val="clear" w:color="auto" w:fill="F2F2F2"/>
          </w:tcPr>
          <w:p w14:paraId="793B78AF" w14:textId="06D980A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7991DBE3" w14:textId="612A510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BAD9FA7" w14:textId="2F734DC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ED2C42C" w14:textId="757B11F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1.450.000,00</w:t>
            </w:r>
          </w:p>
        </w:tc>
        <w:tc>
          <w:tcPr>
            <w:tcW w:w="1300" w:type="dxa"/>
            <w:shd w:val="clear" w:color="auto" w:fill="F2F2F2"/>
          </w:tcPr>
          <w:p w14:paraId="76BCCB96" w14:textId="0D6D590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1.450.000,00</w:t>
            </w:r>
          </w:p>
        </w:tc>
        <w:tc>
          <w:tcPr>
            <w:tcW w:w="1300" w:type="dxa"/>
            <w:shd w:val="clear" w:color="auto" w:fill="F2F2F2"/>
          </w:tcPr>
          <w:p w14:paraId="43DB2038" w14:textId="36FCED7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1.450.000,00</w:t>
            </w:r>
          </w:p>
        </w:tc>
      </w:tr>
      <w:tr w:rsidR="002835D4" w14:paraId="51273F9A" w14:textId="77777777" w:rsidTr="002835D4">
        <w:tc>
          <w:tcPr>
            <w:tcW w:w="3531" w:type="dxa"/>
          </w:tcPr>
          <w:p w14:paraId="755ACA6A" w14:textId="69BFD5C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7143F51" w14:textId="7F7A180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ECDD52E" w14:textId="09F8965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77F584" w14:textId="20AD55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1.450.000,00</w:t>
            </w:r>
          </w:p>
        </w:tc>
        <w:tc>
          <w:tcPr>
            <w:tcW w:w="1300" w:type="dxa"/>
          </w:tcPr>
          <w:p w14:paraId="6A129E72" w14:textId="34A6FF8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1.450.000,00</w:t>
            </w:r>
          </w:p>
        </w:tc>
        <w:tc>
          <w:tcPr>
            <w:tcW w:w="1300" w:type="dxa"/>
          </w:tcPr>
          <w:p w14:paraId="67555EEB" w14:textId="05A55DD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1.450.000,00</w:t>
            </w:r>
          </w:p>
        </w:tc>
      </w:tr>
      <w:tr w:rsidR="002835D4" w:rsidRPr="002835D4" w14:paraId="76D3084D" w14:textId="77777777" w:rsidTr="002835D4">
        <w:trPr>
          <w:trHeight w:val="540"/>
        </w:trPr>
        <w:tc>
          <w:tcPr>
            <w:tcW w:w="3531" w:type="dxa"/>
            <w:shd w:val="clear" w:color="auto" w:fill="DAE8F2"/>
            <w:vAlign w:val="center"/>
          </w:tcPr>
          <w:p w14:paraId="2E45B3C8" w14:textId="18F260A5"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K100521 BICIKLISTIČKA STAZA SAVA</w:t>
            </w:r>
          </w:p>
        </w:tc>
        <w:tc>
          <w:tcPr>
            <w:tcW w:w="1300" w:type="dxa"/>
            <w:shd w:val="clear" w:color="auto" w:fill="DAE8F2"/>
            <w:vAlign w:val="center"/>
          </w:tcPr>
          <w:p w14:paraId="430ECF4E" w14:textId="2572585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A33C066" w14:textId="2EB480A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E68D376" w14:textId="5DB8B8E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1.400.000,00</w:t>
            </w:r>
          </w:p>
        </w:tc>
        <w:tc>
          <w:tcPr>
            <w:tcW w:w="1300" w:type="dxa"/>
            <w:shd w:val="clear" w:color="auto" w:fill="DAE8F2"/>
            <w:vAlign w:val="center"/>
          </w:tcPr>
          <w:p w14:paraId="36851781" w14:textId="129B144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400.000,00</w:t>
            </w:r>
          </w:p>
        </w:tc>
        <w:tc>
          <w:tcPr>
            <w:tcW w:w="1300" w:type="dxa"/>
            <w:shd w:val="clear" w:color="auto" w:fill="DAE8F2"/>
            <w:vAlign w:val="center"/>
          </w:tcPr>
          <w:p w14:paraId="2AE38E33" w14:textId="626663E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400.000,00</w:t>
            </w:r>
          </w:p>
        </w:tc>
      </w:tr>
      <w:tr w:rsidR="002835D4" w:rsidRPr="002835D4" w14:paraId="03B7CFD0" w14:textId="77777777" w:rsidTr="002835D4">
        <w:tc>
          <w:tcPr>
            <w:tcW w:w="3531" w:type="dxa"/>
            <w:shd w:val="clear" w:color="auto" w:fill="CBFFCB"/>
          </w:tcPr>
          <w:p w14:paraId="2CAB2537" w14:textId="3DAC03B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3CBF6946" w14:textId="0B17D4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6368869" w14:textId="2C2D17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51BDFCA" w14:textId="58EF8F1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1.400.000,00</w:t>
            </w:r>
          </w:p>
        </w:tc>
        <w:tc>
          <w:tcPr>
            <w:tcW w:w="1300" w:type="dxa"/>
            <w:shd w:val="clear" w:color="auto" w:fill="CBFFCB"/>
          </w:tcPr>
          <w:p w14:paraId="59651256" w14:textId="79505F6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400.000,00</w:t>
            </w:r>
          </w:p>
        </w:tc>
        <w:tc>
          <w:tcPr>
            <w:tcW w:w="1300" w:type="dxa"/>
            <w:shd w:val="clear" w:color="auto" w:fill="CBFFCB"/>
          </w:tcPr>
          <w:p w14:paraId="157D51CD" w14:textId="1B68152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400.000,00</w:t>
            </w:r>
          </w:p>
        </w:tc>
      </w:tr>
      <w:tr w:rsidR="002835D4" w:rsidRPr="002835D4" w14:paraId="0E43FC86" w14:textId="77777777" w:rsidTr="002835D4">
        <w:tc>
          <w:tcPr>
            <w:tcW w:w="3531" w:type="dxa"/>
            <w:shd w:val="clear" w:color="auto" w:fill="F2F2F2"/>
          </w:tcPr>
          <w:p w14:paraId="79835B28" w14:textId="613B4CE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F4D033E" w14:textId="3B0180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8824927" w14:textId="43B508E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93D18AA" w14:textId="1322BCB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1.400.000,00</w:t>
            </w:r>
          </w:p>
        </w:tc>
        <w:tc>
          <w:tcPr>
            <w:tcW w:w="1300" w:type="dxa"/>
            <w:shd w:val="clear" w:color="auto" w:fill="F2F2F2"/>
          </w:tcPr>
          <w:p w14:paraId="07E7EDC7" w14:textId="36AE809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400.000,00</w:t>
            </w:r>
          </w:p>
        </w:tc>
        <w:tc>
          <w:tcPr>
            <w:tcW w:w="1300" w:type="dxa"/>
            <w:shd w:val="clear" w:color="auto" w:fill="F2F2F2"/>
          </w:tcPr>
          <w:p w14:paraId="6799B1B9" w14:textId="5F86E41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400.000,00</w:t>
            </w:r>
          </w:p>
        </w:tc>
      </w:tr>
      <w:tr w:rsidR="002835D4" w14:paraId="025A1331" w14:textId="77777777" w:rsidTr="002835D4">
        <w:tc>
          <w:tcPr>
            <w:tcW w:w="3531" w:type="dxa"/>
          </w:tcPr>
          <w:p w14:paraId="5F409413" w14:textId="549EF1E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B7D905E" w14:textId="70B300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B185378" w14:textId="1E1837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F46FCF5" w14:textId="2209565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1.400.000,00</w:t>
            </w:r>
          </w:p>
        </w:tc>
        <w:tc>
          <w:tcPr>
            <w:tcW w:w="1300" w:type="dxa"/>
          </w:tcPr>
          <w:p w14:paraId="41631F17" w14:textId="5B42531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400.000,00</w:t>
            </w:r>
          </w:p>
        </w:tc>
        <w:tc>
          <w:tcPr>
            <w:tcW w:w="1300" w:type="dxa"/>
          </w:tcPr>
          <w:p w14:paraId="12AC9844" w14:textId="1A7BAE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400.000,00</w:t>
            </w:r>
          </w:p>
        </w:tc>
      </w:tr>
      <w:tr w:rsidR="002835D4" w:rsidRPr="002835D4" w14:paraId="0C2410A9" w14:textId="77777777" w:rsidTr="002835D4">
        <w:trPr>
          <w:trHeight w:val="540"/>
        </w:trPr>
        <w:tc>
          <w:tcPr>
            <w:tcW w:w="3531" w:type="dxa"/>
            <w:shd w:val="clear" w:color="auto" w:fill="DAE8F2"/>
            <w:vAlign w:val="center"/>
          </w:tcPr>
          <w:p w14:paraId="14598AF9" w14:textId="5E9FD43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K100522 AKTIVNA ŠUMA</w:t>
            </w:r>
          </w:p>
        </w:tc>
        <w:tc>
          <w:tcPr>
            <w:tcW w:w="1300" w:type="dxa"/>
            <w:shd w:val="clear" w:color="auto" w:fill="DAE8F2"/>
            <w:vAlign w:val="center"/>
          </w:tcPr>
          <w:p w14:paraId="4A3538BD" w14:textId="349E5F3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6CE9308" w14:textId="3AB76AC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DEB9B15" w14:textId="2988AED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500.000,00</w:t>
            </w:r>
          </w:p>
        </w:tc>
        <w:tc>
          <w:tcPr>
            <w:tcW w:w="1300" w:type="dxa"/>
            <w:shd w:val="clear" w:color="auto" w:fill="DAE8F2"/>
            <w:vAlign w:val="center"/>
          </w:tcPr>
          <w:p w14:paraId="02A9542B" w14:textId="7BA901D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250.000,00</w:t>
            </w:r>
          </w:p>
        </w:tc>
        <w:tc>
          <w:tcPr>
            <w:tcW w:w="1300" w:type="dxa"/>
            <w:shd w:val="clear" w:color="auto" w:fill="DAE8F2"/>
            <w:vAlign w:val="center"/>
          </w:tcPr>
          <w:p w14:paraId="350E9983" w14:textId="1DB87FB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250.000,00</w:t>
            </w:r>
          </w:p>
        </w:tc>
      </w:tr>
      <w:tr w:rsidR="002835D4" w:rsidRPr="002835D4" w14:paraId="4290D7AB" w14:textId="77777777" w:rsidTr="002835D4">
        <w:tc>
          <w:tcPr>
            <w:tcW w:w="3531" w:type="dxa"/>
            <w:shd w:val="clear" w:color="auto" w:fill="CBFFCB"/>
          </w:tcPr>
          <w:p w14:paraId="181CE40F" w14:textId="49AE956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2765E426" w14:textId="49A6B24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AEE5156" w14:textId="1B119B5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3B30750" w14:textId="0D8235A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500.000,00</w:t>
            </w:r>
          </w:p>
        </w:tc>
        <w:tc>
          <w:tcPr>
            <w:tcW w:w="1300" w:type="dxa"/>
            <w:shd w:val="clear" w:color="auto" w:fill="CBFFCB"/>
          </w:tcPr>
          <w:p w14:paraId="362C754F" w14:textId="574FF1B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250.000,00</w:t>
            </w:r>
          </w:p>
        </w:tc>
        <w:tc>
          <w:tcPr>
            <w:tcW w:w="1300" w:type="dxa"/>
            <w:shd w:val="clear" w:color="auto" w:fill="CBFFCB"/>
          </w:tcPr>
          <w:p w14:paraId="629D2B3E" w14:textId="30FA163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250.000,00</w:t>
            </w:r>
          </w:p>
        </w:tc>
      </w:tr>
      <w:tr w:rsidR="002835D4" w:rsidRPr="002835D4" w14:paraId="6B42EE97" w14:textId="77777777" w:rsidTr="002835D4">
        <w:tc>
          <w:tcPr>
            <w:tcW w:w="3531" w:type="dxa"/>
            <w:shd w:val="clear" w:color="auto" w:fill="F2F2F2"/>
          </w:tcPr>
          <w:p w14:paraId="616976C8" w14:textId="01C80D5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25FED1EA" w14:textId="72B3BD0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BC7D021" w14:textId="7466D4B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B885ED2" w14:textId="27FC2D8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500.000,00</w:t>
            </w:r>
          </w:p>
        </w:tc>
        <w:tc>
          <w:tcPr>
            <w:tcW w:w="1300" w:type="dxa"/>
            <w:shd w:val="clear" w:color="auto" w:fill="F2F2F2"/>
          </w:tcPr>
          <w:p w14:paraId="39AAA084" w14:textId="106A756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250.000,00</w:t>
            </w:r>
          </w:p>
        </w:tc>
        <w:tc>
          <w:tcPr>
            <w:tcW w:w="1300" w:type="dxa"/>
            <w:shd w:val="clear" w:color="auto" w:fill="F2F2F2"/>
          </w:tcPr>
          <w:p w14:paraId="61DCB61A" w14:textId="5F27759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250.000,00</w:t>
            </w:r>
          </w:p>
        </w:tc>
      </w:tr>
      <w:tr w:rsidR="002835D4" w14:paraId="4253ED06" w14:textId="77777777" w:rsidTr="002835D4">
        <w:tc>
          <w:tcPr>
            <w:tcW w:w="3531" w:type="dxa"/>
          </w:tcPr>
          <w:p w14:paraId="6492F5F5" w14:textId="28B8E14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74F29390" w14:textId="57A698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13FA2B" w14:textId="2D2C22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E710B07" w14:textId="113ED70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500.000,00</w:t>
            </w:r>
          </w:p>
        </w:tc>
        <w:tc>
          <w:tcPr>
            <w:tcW w:w="1300" w:type="dxa"/>
          </w:tcPr>
          <w:p w14:paraId="41C0E95A" w14:textId="32CB095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250.000,00</w:t>
            </w:r>
          </w:p>
        </w:tc>
        <w:tc>
          <w:tcPr>
            <w:tcW w:w="1300" w:type="dxa"/>
          </w:tcPr>
          <w:p w14:paraId="20C50B6C" w14:textId="32334A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250.000,00</w:t>
            </w:r>
          </w:p>
        </w:tc>
      </w:tr>
      <w:tr w:rsidR="002835D4" w:rsidRPr="002835D4" w14:paraId="204A3C9F" w14:textId="77777777" w:rsidTr="002835D4">
        <w:trPr>
          <w:trHeight w:val="540"/>
        </w:trPr>
        <w:tc>
          <w:tcPr>
            <w:tcW w:w="3531" w:type="dxa"/>
            <w:shd w:val="clear" w:color="auto" w:fill="DAE8F2"/>
            <w:vAlign w:val="center"/>
          </w:tcPr>
          <w:p w14:paraId="66B5AADA" w14:textId="5B04621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K100523 STAZA KROŠNJI</w:t>
            </w:r>
          </w:p>
        </w:tc>
        <w:tc>
          <w:tcPr>
            <w:tcW w:w="1300" w:type="dxa"/>
            <w:shd w:val="clear" w:color="auto" w:fill="DAE8F2"/>
            <w:vAlign w:val="center"/>
          </w:tcPr>
          <w:p w14:paraId="6268539F" w14:textId="52335A3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75CE037" w14:textId="17194F6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1127593" w14:textId="4108886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125.000,00</w:t>
            </w:r>
          </w:p>
        </w:tc>
        <w:tc>
          <w:tcPr>
            <w:tcW w:w="1300" w:type="dxa"/>
            <w:shd w:val="clear" w:color="auto" w:fill="DAE8F2"/>
            <w:vAlign w:val="center"/>
          </w:tcPr>
          <w:p w14:paraId="5C3548D7" w14:textId="7F648FC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125.000,00</w:t>
            </w:r>
          </w:p>
        </w:tc>
        <w:tc>
          <w:tcPr>
            <w:tcW w:w="1300" w:type="dxa"/>
            <w:shd w:val="clear" w:color="auto" w:fill="DAE8F2"/>
            <w:vAlign w:val="center"/>
          </w:tcPr>
          <w:p w14:paraId="0338420A" w14:textId="4FEDD63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125.000,00</w:t>
            </w:r>
          </w:p>
        </w:tc>
      </w:tr>
      <w:tr w:rsidR="002835D4" w:rsidRPr="002835D4" w14:paraId="61C7B38B" w14:textId="77777777" w:rsidTr="002835D4">
        <w:tc>
          <w:tcPr>
            <w:tcW w:w="3531" w:type="dxa"/>
            <w:shd w:val="clear" w:color="auto" w:fill="CBFFCB"/>
          </w:tcPr>
          <w:p w14:paraId="3B949498" w14:textId="453FD5A1"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4E156488" w14:textId="3CF35E2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5BEA307" w14:textId="5F70B24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D81136B" w14:textId="0173FDA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125.000,00</w:t>
            </w:r>
          </w:p>
        </w:tc>
        <w:tc>
          <w:tcPr>
            <w:tcW w:w="1300" w:type="dxa"/>
            <w:shd w:val="clear" w:color="auto" w:fill="CBFFCB"/>
          </w:tcPr>
          <w:p w14:paraId="7BD2BB78" w14:textId="59D78BF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125.000,00</w:t>
            </w:r>
          </w:p>
        </w:tc>
        <w:tc>
          <w:tcPr>
            <w:tcW w:w="1300" w:type="dxa"/>
            <w:shd w:val="clear" w:color="auto" w:fill="CBFFCB"/>
          </w:tcPr>
          <w:p w14:paraId="5E6EF55C" w14:textId="3D20A24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125.000,00</w:t>
            </w:r>
          </w:p>
        </w:tc>
      </w:tr>
      <w:tr w:rsidR="002835D4" w:rsidRPr="002835D4" w14:paraId="60DF8090" w14:textId="77777777" w:rsidTr="002835D4">
        <w:tc>
          <w:tcPr>
            <w:tcW w:w="3531" w:type="dxa"/>
            <w:shd w:val="clear" w:color="auto" w:fill="F2F2F2"/>
          </w:tcPr>
          <w:p w14:paraId="37DC689D" w14:textId="7953F92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DA62654" w14:textId="258AACD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A192F73" w14:textId="5415227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33DF478" w14:textId="49D9480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125.000,00</w:t>
            </w:r>
          </w:p>
        </w:tc>
        <w:tc>
          <w:tcPr>
            <w:tcW w:w="1300" w:type="dxa"/>
            <w:shd w:val="clear" w:color="auto" w:fill="F2F2F2"/>
          </w:tcPr>
          <w:p w14:paraId="7AD86114" w14:textId="2FAD82A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125.000,00</w:t>
            </w:r>
          </w:p>
        </w:tc>
        <w:tc>
          <w:tcPr>
            <w:tcW w:w="1300" w:type="dxa"/>
            <w:shd w:val="clear" w:color="auto" w:fill="F2F2F2"/>
          </w:tcPr>
          <w:p w14:paraId="5A113307" w14:textId="2E7ACE9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125.000,00</w:t>
            </w:r>
          </w:p>
        </w:tc>
      </w:tr>
      <w:tr w:rsidR="002835D4" w14:paraId="50C53CA9" w14:textId="77777777" w:rsidTr="002835D4">
        <w:tc>
          <w:tcPr>
            <w:tcW w:w="3531" w:type="dxa"/>
          </w:tcPr>
          <w:p w14:paraId="7F46A649" w14:textId="39B5027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54662C5D" w14:textId="702BD4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EC0D0B6" w14:textId="5C8669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613C9A7" w14:textId="2B8B82B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125.000,00</w:t>
            </w:r>
          </w:p>
        </w:tc>
        <w:tc>
          <w:tcPr>
            <w:tcW w:w="1300" w:type="dxa"/>
          </w:tcPr>
          <w:p w14:paraId="702C0F77" w14:textId="222267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125.000,00</w:t>
            </w:r>
          </w:p>
        </w:tc>
        <w:tc>
          <w:tcPr>
            <w:tcW w:w="1300" w:type="dxa"/>
          </w:tcPr>
          <w:p w14:paraId="655A358D" w14:textId="1CD8E7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125.000,00</w:t>
            </w:r>
          </w:p>
        </w:tc>
      </w:tr>
      <w:tr w:rsidR="002835D4" w:rsidRPr="002835D4" w14:paraId="38CA6F22" w14:textId="77777777" w:rsidTr="002835D4">
        <w:trPr>
          <w:trHeight w:val="540"/>
        </w:trPr>
        <w:tc>
          <w:tcPr>
            <w:tcW w:w="3531" w:type="dxa"/>
            <w:shd w:val="clear" w:color="auto" w:fill="DAE8F2"/>
            <w:vAlign w:val="center"/>
          </w:tcPr>
          <w:p w14:paraId="7A3A2620" w14:textId="4916468A"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K100524 TEMATSKA STAZA OD STABLA DO STABLA</w:t>
            </w:r>
          </w:p>
        </w:tc>
        <w:tc>
          <w:tcPr>
            <w:tcW w:w="1300" w:type="dxa"/>
            <w:shd w:val="clear" w:color="auto" w:fill="DAE8F2"/>
            <w:vAlign w:val="center"/>
          </w:tcPr>
          <w:p w14:paraId="23D58081" w14:textId="769CF82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0AF9779" w14:textId="7EE87F6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B52E926" w14:textId="386B814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175.000,00</w:t>
            </w:r>
          </w:p>
        </w:tc>
        <w:tc>
          <w:tcPr>
            <w:tcW w:w="1300" w:type="dxa"/>
            <w:shd w:val="clear" w:color="auto" w:fill="DAE8F2"/>
            <w:vAlign w:val="center"/>
          </w:tcPr>
          <w:p w14:paraId="36C76219" w14:textId="0F4B874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c>
          <w:tcPr>
            <w:tcW w:w="1300" w:type="dxa"/>
            <w:shd w:val="clear" w:color="auto" w:fill="DAE8F2"/>
            <w:vAlign w:val="center"/>
          </w:tcPr>
          <w:p w14:paraId="1A0B2656" w14:textId="5F91FD7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w:t>
            </w:r>
          </w:p>
        </w:tc>
      </w:tr>
      <w:tr w:rsidR="002835D4" w:rsidRPr="002835D4" w14:paraId="21B8EF50" w14:textId="77777777" w:rsidTr="002835D4">
        <w:tc>
          <w:tcPr>
            <w:tcW w:w="3531" w:type="dxa"/>
            <w:shd w:val="clear" w:color="auto" w:fill="CBFFCB"/>
          </w:tcPr>
          <w:p w14:paraId="7CCCC403" w14:textId="4EC193F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5688A87D" w14:textId="73559A7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3B4B7EC" w14:textId="36144C4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700C3E1" w14:textId="43BF39B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175.000,00</w:t>
            </w:r>
          </w:p>
        </w:tc>
        <w:tc>
          <w:tcPr>
            <w:tcW w:w="1300" w:type="dxa"/>
            <w:shd w:val="clear" w:color="auto" w:fill="CBFFCB"/>
          </w:tcPr>
          <w:p w14:paraId="53678533" w14:textId="1A15762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75.000,00</w:t>
            </w:r>
          </w:p>
        </w:tc>
        <w:tc>
          <w:tcPr>
            <w:tcW w:w="1300" w:type="dxa"/>
            <w:shd w:val="clear" w:color="auto" w:fill="CBFFCB"/>
          </w:tcPr>
          <w:p w14:paraId="456DD609" w14:textId="4463504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75.000,00</w:t>
            </w:r>
          </w:p>
        </w:tc>
      </w:tr>
      <w:tr w:rsidR="002835D4" w:rsidRPr="002835D4" w14:paraId="3DB0D410" w14:textId="77777777" w:rsidTr="002835D4">
        <w:tc>
          <w:tcPr>
            <w:tcW w:w="3531" w:type="dxa"/>
            <w:shd w:val="clear" w:color="auto" w:fill="F2F2F2"/>
          </w:tcPr>
          <w:p w14:paraId="1295E442" w14:textId="43C434F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B6262EA" w14:textId="5930C8B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879618F" w14:textId="3F8FE36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3A0676A" w14:textId="0E149E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175.000,00</w:t>
            </w:r>
          </w:p>
        </w:tc>
        <w:tc>
          <w:tcPr>
            <w:tcW w:w="1300" w:type="dxa"/>
            <w:shd w:val="clear" w:color="auto" w:fill="F2F2F2"/>
          </w:tcPr>
          <w:p w14:paraId="4BAC3DC0" w14:textId="4802D6B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75.000,00</w:t>
            </w:r>
          </w:p>
        </w:tc>
        <w:tc>
          <w:tcPr>
            <w:tcW w:w="1300" w:type="dxa"/>
            <w:shd w:val="clear" w:color="auto" w:fill="F2F2F2"/>
          </w:tcPr>
          <w:p w14:paraId="29C9CC56" w14:textId="2FF400F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75.000,00</w:t>
            </w:r>
          </w:p>
        </w:tc>
      </w:tr>
      <w:tr w:rsidR="002835D4" w14:paraId="01062136" w14:textId="77777777" w:rsidTr="002835D4">
        <w:tc>
          <w:tcPr>
            <w:tcW w:w="3531" w:type="dxa"/>
          </w:tcPr>
          <w:p w14:paraId="2F887098" w14:textId="6334B80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0544718" w14:textId="7885EE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C382F52" w14:textId="450AE69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7C4131" w14:textId="4E3CA4E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175.000,00</w:t>
            </w:r>
          </w:p>
        </w:tc>
        <w:tc>
          <w:tcPr>
            <w:tcW w:w="1300" w:type="dxa"/>
          </w:tcPr>
          <w:p w14:paraId="23DDDDED" w14:textId="078E929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75.000,00</w:t>
            </w:r>
          </w:p>
        </w:tc>
        <w:tc>
          <w:tcPr>
            <w:tcW w:w="1300" w:type="dxa"/>
          </w:tcPr>
          <w:p w14:paraId="1197A0F2" w14:textId="039AD44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75.000,00</w:t>
            </w:r>
          </w:p>
        </w:tc>
      </w:tr>
      <w:tr w:rsidR="002835D4" w:rsidRPr="002835D4" w14:paraId="394FEF20" w14:textId="77777777" w:rsidTr="002835D4">
        <w:trPr>
          <w:trHeight w:val="540"/>
        </w:trPr>
        <w:tc>
          <w:tcPr>
            <w:tcW w:w="3531" w:type="dxa"/>
            <w:shd w:val="clear" w:color="auto" w:fill="DAE8F2"/>
            <w:vAlign w:val="center"/>
          </w:tcPr>
          <w:p w14:paraId="12975A59" w14:textId="4A95831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K100525 REKONSTRUKCIJA I DOGRADNJA SPORTSKOG CENTRA BEBRINA</w:t>
            </w:r>
          </w:p>
        </w:tc>
        <w:tc>
          <w:tcPr>
            <w:tcW w:w="1300" w:type="dxa"/>
            <w:shd w:val="clear" w:color="auto" w:fill="DAE8F2"/>
            <w:vAlign w:val="center"/>
          </w:tcPr>
          <w:p w14:paraId="5371B5D0" w14:textId="64D36C8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C58D037" w14:textId="1DF7B9C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638BE27" w14:textId="439F0AB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1.350.000,00</w:t>
            </w:r>
          </w:p>
        </w:tc>
        <w:tc>
          <w:tcPr>
            <w:tcW w:w="1300" w:type="dxa"/>
            <w:shd w:val="clear" w:color="auto" w:fill="DAE8F2"/>
            <w:vAlign w:val="center"/>
          </w:tcPr>
          <w:p w14:paraId="49E38E6C" w14:textId="476AFF3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750.000,00</w:t>
            </w:r>
          </w:p>
        </w:tc>
        <w:tc>
          <w:tcPr>
            <w:tcW w:w="1300" w:type="dxa"/>
            <w:shd w:val="clear" w:color="auto" w:fill="DAE8F2"/>
            <w:vAlign w:val="center"/>
          </w:tcPr>
          <w:p w14:paraId="39DB9E2D" w14:textId="6ECEFBE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750.000,00</w:t>
            </w:r>
          </w:p>
        </w:tc>
      </w:tr>
      <w:tr w:rsidR="002835D4" w:rsidRPr="002835D4" w14:paraId="5DEE9726" w14:textId="77777777" w:rsidTr="002835D4">
        <w:tc>
          <w:tcPr>
            <w:tcW w:w="3531" w:type="dxa"/>
            <w:shd w:val="clear" w:color="auto" w:fill="CBFFCB"/>
          </w:tcPr>
          <w:p w14:paraId="263F010A" w14:textId="2529785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5A179E58" w14:textId="42F9FB1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7227B45" w14:textId="0B2293A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0DFF615" w14:textId="488614A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1.350.000,00</w:t>
            </w:r>
          </w:p>
        </w:tc>
        <w:tc>
          <w:tcPr>
            <w:tcW w:w="1300" w:type="dxa"/>
            <w:shd w:val="clear" w:color="auto" w:fill="CBFFCB"/>
          </w:tcPr>
          <w:p w14:paraId="0AF072AD" w14:textId="5AD4097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750.000,00</w:t>
            </w:r>
          </w:p>
        </w:tc>
        <w:tc>
          <w:tcPr>
            <w:tcW w:w="1300" w:type="dxa"/>
            <w:shd w:val="clear" w:color="auto" w:fill="CBFFCB"/>
          </w:tcPr>
          <w:p w14:paraId="456C11AB" w14:textId="137CD5A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750.000,00</w:t>
            </w:r>
          </w:p>
        </w:tc>
      </w:tr>
      <w:tr w:rsidR="002835D4" w:rsidRPr="002835D4" w14:paraId="48823B6B" w14:textId="77777777" w:rsidTr="002835D4">
        <w:tc>
          <w:tcPr>
            <w:tcW w:w="3531" w:type="dxa"/>
            <w:shd w:val="clear" w:color="auto" w:fill="F2F2F2"/>
          </w:tcPr>
          <w:p w14:paraId="77CBA058" w14:textId="472E4B57"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59D34501" w14:textId="560D2FC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90B2D14" w14:textId="52EEEA1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CCD1974" w14:textId="329662E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1.350.000,00</w:t>
            </w:r>
          </w:p>
        </w:tc>
        <w:tc>
          <w:tcPr>
            <w:tcW w:w="1300" w:type="dxa"/>
            <w:shd w:val="clear" w:color="auto" w:fill="F2F2F2"/>
          </w:tcPr>
          <w:p w14:paraId="43565207" w14:textId="4E5DBBE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750.000,00</w:t>
            </w:r>
          </w:p>
        </w:tc>
        <w:tc>
          <w:tcPr>
            <w:tcW w:w="1300" w:type="dxa"/>
            <w:shd w:val="clear" w:color="auto" w:fill="F2F2F2"/>
          </w:tcPr>
          <w:p w14:paraId="6195BD0B" w14:textId="7CFF0B7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750.000,00</w:t>
            </w:r>
          </w:p>
        </w:tc>
      </w:tr>
      <w:tr w:rsidR="002835D4" w14:paraId="45A071C3" w14:textId="77777777" w:rsidTr="002835D4">
        <w:tc>
          <w:tcPr>
            <w:tcW w:w="3531" w:type="dxa"/>
          </w:tcPr>
          <w:p w14:paraId="081B2E4E" w14:textId="3739123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45 Rashodi za dodatna ulaganja na nefinancijskoj imovini</w:t>
            </w:r>
          </w:p>
        </w:tc>
        <w:tc>
          <w:tcPr>
            <w:tcW w:w="1300" w:type="dxa"/>
          </w:tcPr>
          <w:p w14:paraId="15CC1C10" w14:textId="237BBF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25D4E5B" w14:textId="5D616E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93C9E8" w14:textId="7DCC657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1.350.000,00</w:t>
            </w:r>
          </w:p>
        </w:tc>
        <w:tc>
          <w:tcPr>
            <w:tcW w:w="1300" w:type="dxa"/>
          </w:tcPr>
          <w:p w14:paraId="20B5A2BF" w14:textId="255EBF5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750.000,00</w:t>
            </w:r>
          </w:p>
        </w:tc>
        <w:tc>
          <w:tcPr>
            <w:tcW w:w="1300" w:type="dxa"/>
          </w:tcPr>
          <w:p w14:paraId="73314E94" w14:textId="3EDF06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750.000,00</w:t>
            </w:r>
          </w:p>
        </w:tc>
      </w:tr>
      <w:tr w:rsidR="002835D4" w:rsidRPr="002835D4" w14:paraId="391D3123" w14:textId="77777777" w:rsidTr="002835D4">
        <w:trPr>
          <w:trHeight w:val="540"/>
        </w:trPr>
        <w:tc>
          <w:tcPr>
            <w:tcW w:w="3531" w:type="dxa"/>
            <w:shd w:val="clear" w:color="auto" w:fill="17365D"/>
            <w:vAlign w:val="center"/>
          </w:tcPr>
          <w:p w14:paraId="3B5538E4" w14:textId="2FF2DA51"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1006 VATROGASTVO, CIVILNA ZAŠTITA, PROTUGRADNA OBRANA I ELEMENTARNE NEPOGODE</w:t>
            </w:r>
          </w:p>
        </w:tc>
        <w:tc>
          <w:tcPr>
            <w:tcW w:w="1300" w:type="dxa"/>
            <w:shd w:val="clear" w:color="auto" w:fill="17365D"/>
            <w:vAlign w:val="center"/>
          </w:tcPr>
          <w:p w14:paraId="4F7447FC" w14:textId="12AE1DA9"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30.126,76</w:t>
            </w:r>
          </w:p>
        </w:tc>
        <w:tc>
          <w:tcPr>
            <w:tcW w:w="1300" w:type="dxa"/>
            <w:shd w:val="clear" w:color="auto" w:fill="17365D"/>
            <w:vAlign w:val="center"/>
          </w:tcPr>
          <w:p w14:paraId="3AFA817D" w14:textId="3CB493C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51.200,00</w:t>
            </w:r>
          </w:p>
        </w:tc>
        <w:tc>
          <w:tcPr>
            <w:tcW w:w="1300" w:type="dxa"/>
            <w:shd w:val="clear" w:color="auto" w:fill="17365D"/>
            <w:vAlign w:val="center"/>
          </w:tcPr>
          <w:p w14:paraId="37466450" w14:textId="7695A8F5"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48.500,00</w:t>
            </w:r>
          </w:p>
        </w:tc>
        <w:tc>
          <w:tcPr>
            <w:tcW w:w="1300" w:type="dxa"/>
            <w:shd w:val="clear" w:color="auto" w:fill="17365D"/>
            <w:vAlign w:val="center"/>
          </w:tcPr>
          <w:p w14:paraId="22832AFB" w14:textId="667FA84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48.500,00</w:t>
            </w:r>
          </w:p>
        </w:tc>
        <w:tc>
          <w:tcPr>
            <w:tcW w:w="1300" w:type="dxa"/>
            <w:shd w:val="clear" w:color="auto" w:fill="17365D"/>
            <w:vAlign w:val="center"/>
          </w:tcPr>
          <w:p w14:paraId="1D149177" w14:textId="4A678D93"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48.500,00</w:t>
            </w:r>
          </w:p>
        </w:tc>
      </w:tr>
      <w:tr w:rsidR="002835D4" w:rsidRPr="002835D4" w14:paraId="661F73D4" w14:textId="77777777" w:rsidTr="002835D4">
        <w:trPr>
          <w:trHeight w:val="540"/>
        </w:trPr>
        <w:tc>
          <w:tcPr>
            <w:tcW w:w="3531" w:type="dxa"/>
            <w:shd w:val="clear" w:color="auto" w:fill="DAE8F2"/>
            <w:vAlign w:val="center"/>
          </w:tcPr>
          <w:p w14:paraId="32AFC9AA" w14:textId="5FAB79E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A100601 VATROGASTVO</w:t>
            </w:r>
          </w:p>
        </w:tc>
        <w:tc>
          <w:tcPr>
            <w:tcW w:w="1300" w:type="dxa"/>
            <w:shd w:val="clear" w:color="auto" w:fill="DAE8F2"/>
            <w:vAlign w:val="center"/>
          </w:tcPr>
          <w:p w14:paraId="1CD8560D" w14:textId="5071B19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23.000,00</w:t>
            </w:r>
          </w:p>
        </w:tc>
        <w:tc>
          <w:tcPr>
            <w:tcW w:w="1300" w:type="dxa"/>
            <w:shd w:val="clear" w:color="auto" w:fill="DAE8F2"/>
            <w:vAlign w:val="center"/>
          </w:tcPr>
          <w:p w14:paraId="3269FBA7" w14:textId="34B60F8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33.500,00</w:t>
            </w:r>
          </w:p>
        </w:tc>
        <w:tc>
          <w:tcPr>
            <w:tcW w:w="1300" w:type="dxa"/>
            <w:shd w:val="clear" w:color="auto" w:fill="DAE8F2"/>
            <w:vAlign w:val="center"/>
          </w:tcPr>
          <w:p w14:paraId="26E801B9" w14:textId="477E473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w:t>
            </w:r>
          </w:p>
        </w:tc>
        <w:tc>
          <w:tcPr>
            <w:tcW w:w="1300" w:type="dxa"/>
            <w:shd w:val="clear" w:color="auto" w:fill="DAE8F2"/>
            <w:vAlign w:val="center"/>
          </w:tcPr>
          <w:p w14:paraId="2D96D7B2" w14:textId="527F0A6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w:t>
            </w:r>
          </w:p>
        </w:tc>
        <w:tc>
          <w:tcPr>
            <w:tcW w:w="1300" w:type="dxa"/>
            <w:shd w:val="clear" w:color="auto" w:fill="DAE8F2"/>
            <w:vAlign w:val="center"/>
          </w:tcPr>
          <w:p w14:paraId="0EDD9811" w14:textId="6EBE1FA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35.000,00</w:t>
            </w:r>
          </w:p>
        </w:tc>
      </w:tr>
      <w:tr w:rsidR="002835D4" w:rsidRPr="002835D4" w14:paraId="19AB180A" w14:textId="77777777" w:rsidTr="002835D4">
        <w:tc>
          <w:tcPr>
            <w:tcW w:w="3531" w:type="dxa"/>
            <w:shd w:val="clear" w:color="auto" w:fill="CBFFCB"/>
          </w:tcPr>
          <w:p w14:paraId="303AD2A8" w14:textId="53C5FC0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BB04062" w14:textId="6D6305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23.000,00</w:t>
            </w:r>
          </w:p>
        </w:tc>
        <w:tc>
          <w:tcPr>
            <w:tcW w:w="1300" w:type="dxa"/>
            <w:shd w:val="clear" w:color="auto" w:fill="CBFFCB"/>
          </w:tcPr>
          <w:p w14:paraId="13A2E923" w14:textId="0ADB4D2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33.500,00</w:t>
            </w:r>
          </w:p>
        </w:tc>
        <w:tc>
          <w:tcPr>
            <w:tcW w:w="1300" w:type="dxa"/>
            <w:shd w:val="clear" w:color="auto" w:fill="CBFFCB"/>
          </w:tcPr>
          <w:p w14:paraId="6BD6AF04" w14:textId="1A2B81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26051B59" w14:textId="120285D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2CF6F894" w14:textId="05D4A8A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r>
      <w:tr w:rsidR="002835D4" w:rsidRPr="002835D4" w14:paraId="1925BF4B" w14:textId="77777777" w:rsidTr="002835D4">
        <w:tc>
          <w:tcPr>
            <w:tcW w:w="3531" w:type="dxa"/>
            <w:shd w:val="clear" w:color="auto" w:fill="F2F2F2"/>
          </w:tcPr>
          <w:p w14:paraId="7EC0BA6B" w14:textId="58286CA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2BCA138" w14:textId="21DDE6D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23.000,00</w:t>
            </w:r>
          </w:p>
        </w:tc>
        <w:tc>
          <w:tcPr>
            <w:tcW w:w="1300" w:type="dxa"/>
            <w:shd w:val="clear" w:color="auto" w:fill="F2F2F2"/>
          </w:tcPr>
          <w:p w14:paraId="5981AF0B" w14:textId="58EC9BB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33.500,00</w:t>
            </w:r>
          </w:p>
        </w:tc>
        <w:tc>
          <w:tcPr>
            <w:tcW w:w="1300" w:type="dxa"/>
            <w:shd w:val="clear" w:color="auto" w:fill="F2F2F2"/>
          </w:tcPr>
          <w:p w14:paraId="5F2520B2" w14:textId="081EB9B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2E64357D" w14:textId="1DC83D9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5564DAAB" w14:textId="25F05B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r>
      <w:tr w:rsidR="002835D4" w14:paraId="6F424C4F" w14:textId="77777777" w:rsidTr="002835D4">
        <w:tc>
          <w:tcPr>
            <w:tcW w:w="3531" w:type="dxa"/>
          </w:tcPr>
          <w:p w14:paraId="0B021CC5" w14:textId="5D766B1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6B165874" w14:textId="22F7E71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23.000,00</w:t>
            </w:r>
          </w:p>
        </w:tc>
        <w:tc>
          <w:tcPr>
            <w:tcW w:w="1300" w:type="dxa"/>
          </w:tcPr>
          <w:p w14:paraId="534C3E65" w14:textId="1B6A2A7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33.500,00</w:t>
            </w:r>
          </w:p>
        </w:tc>
        <w:tc>
          <w:tcPr>
            <w:tcW w:w="1300" w:type="dxa"/>
          </w:tcPr>
          <w:p w14:paraId="2F028408" w14:textId="52ECC6E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0E8FEA7F" w14:textId="6097E0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4223B778" w14:textId="3D7DA1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r>
      <w:tr w:rsidR="002835D4" w:rsidRPr="002835D4" w14:paraId="5C95FE3A" w14:textId="77777777" w:rsidTr="002835D4">
        <w:trPr>
          <w:trHeight w:val="540"/>
        </w:trPr>
        <w:tc>
          <w:tcPr>
            <w:tcW w:w="3531" w:type="dxa"/>
            <w:shd w:val="clear" w:color="auto" w:fill="DAE8F2"/>
            <w:vAlign w:val="center"/>
          </w:tcPr>
          <w:p w14:paraId="76C76C56" w14:textId="0146DB1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A100602 CIVILNA ZAŠTITA</w:t>
            </w:r>
          </w:p>
        </w:tc>
        <w:tc>
          <w:tcPr>
            <w:tcW w:w="1300" w:type="dxa"/>
            <w:shd w:val="clear" w:color="auto" w:fill="DAE8F2"/>
            <w:vAlign w:val="center"/>
          </w:tcPr>
          <w:p w14:paraId="5B94182D" w14:textId="16503AB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7.126,76</w:t>
            </w:r>
          </w:p>
        </w:tc>
        <w:tc>
          <w:tcPr>
            <w:tcW w:w="1300" w:type="dxa"/>
            <w:shd w:val="clear" w:color="auto" w:fill="DAE8F2"/>
            <w:vAlign w:val="center"/>
          </w:tcPr>
          <w:p w14:paraId="5B7056C7" w14:textId="1EE9D9F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10.700,00</w:t>
            </w:r>
          </w:p>
        </w:tc>
        <w:tc>
          <w:tcPr>
            <w:tcW w:w="1300" w:type="dxa"/>
            <w:shd w:val="clear" w:color="auto" w:fill="DAE8F2"/>
            <w:vAlign w:val="center"/>
          </w:tcPr>
          <w:p w14:paraId="7FBE07BA" w14:textId="0C5AFF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383B58F1" w14:textId="19FE424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57CFDE74" w14:textId="4A40823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r>
      <w:tr w:rsidR="002835D4" w:rsidRPr="002835D4" w14:paraId="4EEA6E12" w14:textId="77777777" w:rsidTr="002835D4">
        <w:tc>
          <w:tcPr>
            <w:tcW w:w="3531" w:type="dxa"/>
            <w:shd w:val="clear" w:color="auto" w:fill="CBFFCB"/>
          </w:tcPr>
          <w:p w14:paraId="68A863B9" w14:textId="128D858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F06AA1E" w14:textId="5A484F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7.126,76</w:t>
            </w:r>
          </w:p>
        </w:tc>
        <w:tc>
          <w:tcPr>
            <w:tcW w:w="1300" w:type="dxa"/>
            <w:shd w:val="clear" w:color="auto" w:fill="CBFFCB"/>
          </w:tcPr>
          <w:p w14:paraId="5DB908AE" w14:textId="231DE77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10.700,00</w:t>
            </w:r>
          </w:p>
        </w:tc>
        <w:tc>
          <w:tcPr>
            <w:tcW w:w="1300" w:type="dxa"/>
            <w:shd w:val="clear" w:color="auto" w:fill="CBFFCB"/>
          </w:tcPr>
          <w:p w14:paraId="1E8ED580" w14:textId="4D44B80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68A1649E" w14:textId="60541C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129DE86E" w14:textId="15D1DE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r>
      <w:tr w:rsidR="002835D4" w:rsidRPr="002835D4" w14:paraId="5188D7D4" w14:textId="77777777" w:rsidTr="002835D4">
        <w:tc>
          <w:tcPr>
            <w:tcW w:w="3531" w:type="dxa"/>
            <w:shd w:val="clear" w:color="auto" w:fill="F2F2F2"/>
          </w:tcPr>
          <w:p w14:paraId="517E794D" w14:textId="09CCB76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C005E6E" w14:textId="0DA3FC8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3.479,22</w:t>
            </w:r>
          </w:p>
        </w:tc>
        <w:tc>
          <w:tcPr>
            <w:tcW w:w="1300" w:type="dxa"/>
            <w:shd w:val="clear" w:color="auto" w:fill="F2F2F2"/>
          </w:tcPr>
          <w:p w14:paraId="35338B89" w14:textId="671A826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8.200,00</w:t>
            </w:r>
          </w:p>
        </w:tc>
        <w:tc>
          <w:tcPr>
            <w:tcW w:w="1300" w:type="dxa"/>
            <w:shd w:val="clear" w:color="auto" w:fill="F2F2F2"/>
          </w:tcPr>
          <w:p w14:paraId="157CDE10" w14:textId="7F0A9E2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9.500,00</w:t>
            </w:r>
          </w:p>
        </w:tc>
        <w:tc>
          <w:tcPr>
            <w:tcW w:w="1300" w:type="dxa"/>
            <w:shd w:val="clear" w:color="auto" w:fill="F2F2F2"/>
          </w:tcPr>
          <w:p w14:paraId="725FD6BD" w14:textId="5563645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9.500,00</w:t>
            </w:r>
          </w:p>
        </w:tc>
        <w:tc>
          <w:tcPr>
            <w:tcW w:w="1300" w:type="dxa"/>
            <w:shd w:val="clear" w:color="auto" w:fill="F2F2F2"/>
          </w:tcPr>
          <w:p w14:paraId="61BE0313" w14:textId="610C38F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9.500,00</w:t>
            </w:r>
          </w:p>
        </w:tc>
      </w:tr>
      <w:tr w:rsidR="002835D4" w14:paraId="60CFBB91" w14:textId="77777777" w:rsidTr="002835D4">
        <w:tc>
          <w:tcPr>
            <w:tcW w:w="3531" w:type="dxa"/>
          </w:tcPr>
          <w:p w14:paraId="232FF8E7" w14:textId="1C5B91F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26C69B3" w14:textId="7FFBF7A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2.417,44</w:t>
            </w:r>
          </w:p>
        </w:tc>
        <w:tc>
          <w:tcPr>
            <w:tcW w:w="1300" w:type="dxa"/>
          </w:tcPr>
          <w:p w14:paraId="141F98D9" w14:textId="0059186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6.700,00</w:t>
            </w:r>
          </w:p>
        </w:tc>
        <w:tc>
          <w:tcPr>
            <w:tcW w:w="1300" w:type="dxa"/>
          </w:tcPr>
          <w:p w14:paraId="1B3785BE" w14:textId="750A647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3C128A63" w14:textId="2ABCE7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2E53D2EE" w14:textId="2C06F95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6.500,00</w:t>
            </w:r>
          </w:p>
        </w:tc>
      </w:tr>
      <w:tr w:rsidR="002835D4" w14:paraId="640699B1" w14:textId="77777777" w:rsidTr="002835D4">
        <w:tc>
          <w:tcPr>
            <w:tcW w:w="3531" w:type="dxa"/>
          </w:tcPr>
          <w:p w14:paraId="369D6F96" w14:textId="6C43152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50CE9A85" w14:textId="648EA08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1.061,78</w:t>
            </w:r>
          </w:p>
        </w:tc>
        <w:tc>
          <w:tcPr>
            <w:tcW w:w="1300" w:type="dxa"/>
          </w:tcPr>
          <w:p w14:paraId="210AAFAB" w14:textId="4EB1398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3201F44F" w14:textId="7FF8CBC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10065597" w14:textId="06AD918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5E0E41FE" w14:textId="4BB540A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r>
      <w:tr w:rsidR="002835D4" w:rsidRPr="002835D4" w14:paraId="6BD78490" w14:textId="77777777" w:rsidTr="002835D4">
        <w:tc>
          <w:tcPr>
            <w:tcW w:w="3531" w:type="dxa"/>
            <w:shd w:val="clear" w:color="auto" w:fill="F2F2F2"/>
          </w:tcPr>
          <w:p w14:paraId="1633BCD7" w14:textId="4605817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59E0357B" w14:textId="5C44CDD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3.647,54</w:t>
            </w:r>
          </w:p>
        </w:tc>
        <w:tc>
          <w:tcPr>
            <w:tcW w:w="1300" w:type="dxa"/>
            <w:shd w:val="clear" w:color="auto" w:fill="F2F2F2"/>
          </w:tcPr>
          <w:p w14:paraId="0970A46D" w14:textId="569A2EA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41609CEC" w14:textId="73FCFD0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3270F3D6" w14:textId="4B8319F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32471403" w14:textId="7F888D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r>
      <w:tr w:rsidR="002835D4" w14:paraId="603F90CE" w14:textId="77777777" w:rsidTr="002835D4">
        <w:tc>
          <w:tcPr>
            <w:tcW w:w="3531" w:type="dxa"/>
          </w:tcPr>
          <w:p w14:paraId="4F3E9678" w14:textId="01A3264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F1F5768" w14:textId="6B00136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3.647,54</w:t>
            </w:r>
          </w:p>
        </w:tc>
        <w:tc>
          <w:tcPr>
            <w:tcW w:w="1300" w:type="dxa"/>
          </w:tcPr>
          <w:p w14:paraId="6068F424" w14:textId="7CF6788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356AEE3B" w14:textId="167A5A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62422F83" w14:textId="6EF2F9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2025ABE1" w14:textId="7A67D83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r>
      <w:tr w:rsidR="002835D4" w:rsidRPr="002835D4" w14:paraId="66EAA56A" w14:textId="77777777" w:rsidTr="002835D4">
        <w:trPr>
          <w:trHeight w:val="540"/>
        </w:trPr>
        <w:tc>
          <w:tcPr>
            <w:tcW w:w="3531" w:type="dxa"/>
            <w:shd w:val="clear" w:color="auto" w:fill="DAE8F2"/>
            <w:vAlign w:val="center"/>
          </w:tcPr>
          <w:p w14:paraId="0289ED1B" w14:textId="52D8C2B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A100603 ELEMENTARNE NEPOGODE</w:t>
            </w:r>
          </w:p>
        </w:tc>
        <w:tc>
          <w:tcPr>
            <w:tcW w:w="1300" w:type="dxa"/>
            <w:shd w:val="clear" w:color="auto" w:fill="DAE8F2"/>
            <w:vAlign w:val="center"/>
          </w:tcPr>
          <w:p w14:paraId="0059C854" w14:textId="60B23C2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F66F5BE" w14:textId="30BA3F9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7BEE3F79" w14:textId="7426702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c>
          <w:tcPr>
            <w:tcW w:w="1300" w:type="dxa"/>
            <w:shd w:val="clear" w:color="auto" w:fill="DAE8F2"/>
            <w:vAlign w:val="center"/>
          </w:tcPr>
          <w:p w14:paraId="7E060382" w14:textId="01A8678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c>
          <w:tcPr>
            <w:tcW w:w="1300" w:type="dxa"/>
            <w:shd w:val="clear" w:color="auto" w:fill="DAE8F2"/>
            <w:vAlign w:val="center"/>
          </w:tcPr>
          <w:p w14:paraId="47C18A7C" w14:textId="349848B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w:t>
            </w:r>
          </w:p>
        </w:tc>
      </w:tr>
      <w:tr w:rsidR="002835D4" w:rsidRPr="002835D4" w14:paraId="0A3322FA" w14:textId="77777777" w:rsidTr="002835D4">
        <w:tc>
          <w:tcPr>
            <w:tcW w:w="3531" w:type="dxa"/>
            <w:shd w:val="clear" w:color="auto" w:fill="CBFFCB"/>
          </w:tcPr>
          <w:p w14:paraId="14CE10FA" w14:textId="66D185D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406E0037" w14:textId="0F09869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70B1D10" w14:textId="7B7C383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c>
          <w:tcPr>
            <w:tcW w:w="1300" w:type="dxa"/>
            <w:shd w:val="clear" w:color="auto" w:fill="CBFFCB"/>
          </w:tcPr>
          <w:p w14:paraId="6066DBE8" w14:textId="6786C55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c>
          <w:tcPr>
            <w:tcW w:w="1300" w:type="dxa"/>
            <w:shd w:val="clear" w:color="auto" w:fill="CBFFCB"/>
          </w:tcPr>
          <w:p w14:paraId="650F3F1A" w14:textId="384D8F9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c>
          <w:tcPr>
            <w:tcW w:w="1300" w:type="dxa"/>
            <w:shd w:val="clear" w:color="auto" w:fill="CBFFCB"/>
          </w:tcPr>
          <w:p w14:paraId="14F4B0E6" w14:textId="12899C4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w:t>
            </w:r>
          </w:p>
        </w:tc>
      </w:tr>
      <w:tr w:rsidR="002835D4" w:rsidRPr="002835D4" w14:paraId="08B2FC94" w14:textId="77777777" w:rsidTr="002835D4">
        <w:tc>
          <w:tcPr>
            <w:tcW w:w="3531" w:type="dxa"/>
            <w:shd w:val="clear" w:color="auto" w:fill="F2F2F2"/>
          </w:tcPr>
          <w:p w14:paraId="714C7335" w14:textId="5590655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CECBBC1" w14:textId="1F8DE2C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0EBAC90" w14:textId="2141AA0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c>
          <w:tcPr>
            <w:tcW w:w="1300" w:type="dxa"/>
            <w:shd w:val="clear" w:color="auto" w:fill="F2F2F2"/>
          </w:tcPr>
          <w:p w14:paraId="2C47D4CC" w14:textId="6F24E8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c>
          <w:tcPr>
            <w:tcW w:w="1300" w:type="dxa"/>
            <w:shd w:val="clear" w:color="auto" w:fill="F2F2F2"/>
          </w:tcPr>
          <w:p w14:paraId="5ABB70B2" w14:textId="75F91A9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c>
          <w:tcPr>
            <w:tcW w:w="1300" w:type="dxa"/>
            <w:shd w:val="clear" w:color="auto" w:fill="F2F2F2"/>
          </w:tcPr>
          <w:p w14:paraId="63DF4DA7" w14:textId="707D2E6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w:t>
            </w:r>
          </w:p>
        </w:tc>
      </w:tr>
      <w:tr w:rsidR="002835D4" w14:paraId="4E8077C1" w14:textId="77777777" w:rsidTr="002835D4">
        <w:tc>
          <w:tcPr>
            <w:tcW w:w="3531" w:type="dxa"/>
          </w:tcPr>
          <w:p w14:paraId="4F42D063" w14:textId="317F112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514136F6" w14:textId="72C1466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DE662C5" w14:textId="7BB5C8D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1A67EC85" w14:textId="07E68C3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1FE972B3" w14:textId="329ED98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59E20256" w14:textId="130CC47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2835D4" w:rsidRPr="002835D4" w14:paraId="42907927" w14:textId="77777777" w:rsidTr="002835D4">
        <w:tc>
          <w:tcPr>
            <w:tcW w:w="3531" w:type="dxa"/>
            <w:shd w:val="clear" w:color="auto" w:fill="CBFFCB"/>
          </w:tcPr>
          <w:p w14:paraId="6D82FE27" w14:textId="3B849793"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555D220A" w14:textId="68B7A40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0EFCDD8" w14:textId="681CF1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5.500,00</w:t>
            </w:r>
          </w:p>
        </w:tc>
        <w:tc>
          <w:tcPr>
            <w:tcW w:w="1300" w:type="dxa"/>
            <w:shd w:val="clear" w:color="auto" w:fill="CBFFCB"/>
          </w:tcPr>
          <w:p w14:paraId="3AB8CD1B" w14:textId="397B84D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EA1658A" w14:textId="52A5275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0C14C13" w14:textId="24E2332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DD435C2" w14:textId="77777777" w:rsidTr="002835D4">
        <w:tc>
          <w:tcPr>
            <w:tcW w:w="3531" w:type="dxa"/>
            <w:shd w:val="clear" w:color="auto" w:fill="F2F2F2"/>
          </w:tcPr>
          <w:p w14:paraId="34CB68D6" w14:textId="211F108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A819FDF" w14:textId="3FCA7FC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9DF2ED0" w14:textId="5694187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5.500,00</w:t>
            </w:r>
          </w:p>
        </w:tc>
        <w:tc>
          <w:tcPr>
            <w:tcW w:w="1300" w:type="dxa"/>
            <w:shd w:val="clear" w:color="auto" w:fill="F2F2F2"/>
          </w:tcPr>
          <w:p w14:paraId="6213C4B1" w14:textId="0A7B185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B6DA00E" w14:textId="2F60D72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7A20630" w14:textId="312A08E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24C7880F" w14:textId="77777777" w:rsidTr="002835D4">
        <w:tc>
          <w:tcPr>
            <w:tcW w:w="3531" w:type="dxa"/>
          </w:tcPr>
          <w:p w14:paraId="1777E0D0" w14:textId="15BB64F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6CF83DC3" w14:textId="511D367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A665682" w14:textId="68BE574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5.500,00</w:t>
            </w:r>
          </w:p>
        </w:tc>
        <w:tc>
          <w:tcPr>
            <w:tcW w:w="1300" w:type="dxa"/>
          </w:tcPr>
          <w:p w14:paraId="131165AA" w14:textId="6928256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D75D339" w14:textId="442FA0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34E87B" w14:textId="723233E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5D2B6A83" w14:textId="77777777" w:rsidTr="002835D4">
        <w:trPr>
          <w:trHeight w:val="540"/>
        </w:trPr>
        <w:tc>
          <w:tcPr>
            <w:tcW w:w="3531" w:type="dxa"/>
            <w:shd w:val="clear" w:color="auto" w:fill="17365D"/>
            <w:vAlign w:val="center"/>
          </w:tcPr>
          <w:p w14:paraId="1073DBFC" w14:textId="65A20C1D"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1007 POTICANJE GOSPODARSTVA OPĆINE</w:t>
            </w:r>
          </w:p>
        </w:tc>
        <w:tc>
          <w:tcPr>
            <w:tcW w:w="1300" w:type="dxa"/>
            <w:shd w:val="clear" w:color="auto" w:fill="17365D"/>
            <w:vAlign w:val="center"/>
          </w:tcPr>
          <w:p w14:paraId="47CB0C77" w14:textId="14B79D4A"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53AA1ABB" w14:textId="6319D0C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7.000,00</w:t>
            </w:r>
          </w:p>
        </w:tc>
        <w:tc>
          <w:tcPr>
            <w:tcW w:w="1300" w:type="dxa"/>
            <w:shd w:val="clear" w:color="auto" w:fill="17365D"/>
            <w:vAlign w:val="center"/>
          </w:tcPr>
          <w:p w14:paraId="3FD0482F" w14:textId="706C867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14.000,00</w:t>
            </w:r>
          </w:p>
        </w:tc>
        <w:tc>
          <w:tcPr>
            <w:tcW w:w="1300" w:type="dxa"/>
            <w:shd w:val="clear" w:color="auto" w:fill="17365D"/>
            <w:vAlign w:val="center"/>
          </w:tcPr>
          <w:p w14:paraId="346DFB28" w14:textId="0E705BD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14.000,00</w:t>
            </w:r>
          </w:p>
        </w:tc>
        <w:tc>
          <w:tcPr>
            <w:tcW w:w="1300" w:type="dxa"/>
            <w:shd w:val="clear" w:color="auto" w:fill="17365D"/>
            <w:vAlign w:val="center"/>
          </w:tcPr>
          <w:p w14:paraId="7A48FD54" w14:textId="077F9595"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14.000,00</w:t>
            </w:r>
          </w:p>
        </w:tc>
      </w:tr>
      <w:tr w:rsidR="002835D4" w:rsidRPr="002835D4" w14:paraId="0D735BA7" w14:textId="77777777" w:rsidTr="002835D4">
        <w:trPr>
          <w:trHeight w:val="540"/>
        </w:trPr>
        <w:tc>
          <w:tcPr>
            <w:tcW w:w="3531" w:type="dxa"/>
            <w:shd w:val="clear" w:color="auto" w:fill="DAE8F2"/>
            <w:vAlign w:val="center"/>
          </w:tcPr>
          <w:p w14:paraId="5EBEEA06" w14:textId="1D8FC97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A100701 POTPORE MALOM I SREDNJEM PODUZETNIŠTVU</w:t>
            </w:r>
          </w:p>
        </w:tc>
        <w:tc>
          <w:tcPr>
            <w:tcW w:w="1300" w:type="dxa"/>
            <w:shd w:val="clear" w:color="auto" w:fill="DAE8F2"/>
            <w:vAlign w:val="center"/>
          </w:tcPr>
          <w:p w14:paraId="5D24E070" w14:textId="302FE19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AC316FB" w14:textId="37EE737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9558368" w14:textId="51D1522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409F2005" w14:textId="6648C66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339C4798" w14:textId="10EF63E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r>
      <w:tr w:rsidR="002835D4" w:rsidRPr="002835D4" w14:paraId="2A0DE426" w14:textId="77777777" w:rsidTr="002835D4">
        <w:tc>
          <w:tcPr>
            <w:tcW w:w="3531" w:type="dxa"/>
            <w:shd w:val="clear" w:color="auto" w:fill="CBFFCB"/>
          </w:tcPr>
          <w:p w14:paraId="6DF58BBE" w14:textId="71F63E4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FFEF142" w14:textId="0EC0E82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27A5DD8" w14:textId="1997652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B6F24D3" w14:textId="6010777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51E48825" w14:textId="72C3D21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4747D6F2" w14:textId="5D5FAF9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r>
      <w:tr w:rsidR="002835D4" w:rsidRPr="002835D4" w14:paraId="60277AD8" w14:textId="77777777" w:rsidTr="002835D4">
        <w:tc>
          <w:tcPr>
            <w:tcW w:w="3531" w:type="dxa"/>
            <w:shd w:val="clear" w:color="auto" w:fill="F2F2F2"/>
          </w:tcPr>
          <w:p w14:paraId="790C6ABF" w14:textId="65A0921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C68112D" w14:textId="5C11BCE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F67EBD9" w14:textId="2F897C8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0CFD175" w14:textId="487B3C3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3FA31F17" w14:textId="3AC2809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6FEC87ED" w14:textId="52CB326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r>
      <w:tr w:rsidR="002835D4" w14:paraId="5B7462AE" w14:textId="77777777" w:rsidTr="002835D4">
        <w:tc>
          <w:tcPr>
            <w:tcW w:w="3531" w:type="dxa"/>
          </w:tcPr>
          <w:p w14:paraId="335EFC80" w14:textId="1AFA87F4"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35 Subvencije</w:t>
            </w:r>
          </w:p>
        </w:tc>
        <w:tc>
          <w:tcPr>
            <w:tcW w:w="1300" w:type="dxa"/>
          </w:tcPr>
          <w:p w14:paraId="5E097E9C" w14:textId="183E4D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D4B04C9" w14:textId="293D25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034BE4" w14:textId="29DEC94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43833E7F" w14:textId="62DCE3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1D0171B8" w14:textId="4F19AAE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2835D4" w:rsidRPr="002835D4" w14:paraId="7F78BB86" w14:textId="77777777" w:rsidTr="002835D4">
        <w:trPr>
          <w:trHeight w:val="540"/>
        </w:trPr>
        <w:tc>
          <w:tcPr>
            <w:tcW w:w="3531" w:type="dxa"/>
            <w:shd w:val="clear" w:color="auto" w:fill="DAE8F2"/>
            <w:vAlign w:val="center"/>
          </w:tcPr>
          <w:p w14:paraId="3C5E614D" w14:textId="55BEF45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A100702 POTPORE POLJOPRIVREDNIM PROIZVOĐAČIMA</w:t>
            </w:r>
          </w:p>
        </w:tc>
        <w:tc>
          <w:tcPr>
            <w:tcW w:w="1300" w:type="dxa"/>
            <w:shd w:val="clear" w:color="auto" w:fill="DAE8F2"/>
            <w:vAlign w:val="center"/>
          </w:tcPr>
          <w:p w14:paraId="0BC79CD8" w14:textId="19B1C1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3D8C418" w14:textId="535AD3F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2DE773FC" w14:textId="5E82050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235944EB" w14:textId="3D0842D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c>
          <w:tcPr>
            <w:tcW w:w="1300" w:type="dxa"/>
            <w:shd w:val="clear" w:color="auto" w:fill="DAE8F2"/>
            <w:vAlign w:val="center"/>
          </w:tcPr>
          <w:p w14:paraId="32B5B1F4" w14:textId="00F86B9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w:t>
            </w:r>
          </w:p>
        </w:tc>
      </w:tr>
      <w:tr w:rsidR="002835D4" w:rsidRPr="002835D4" w14:paraId="7D9F2D84" w14:textId="77777777" w:rsidTr="002835D4">
        <w:tc>
          <w:tcPr>
            <w:tcW w:w="3531" w:type="dxa"/>
            <w:shd w:val="clear" w:color="auto" w:fill="CBFFCB"/>
          </w:tcPr>
          <w:p w14:paraId="03250647" w14:textId="5EA2111F"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E6E7CF4" w14:textId="0A77A8F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FBC6819" w14:textId="2B99788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69F24E30" w14:textId="39B27F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0FAE6FBE" w14:textId="0FE0BF9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32017982" w14:textId="3C22F06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r>
      <w:tr w:rsidR="002835D4" w:rsidRPr="002835D4" w14:paraId="45488771" w14:textId="77777777" w:rsidTr="002835D4">
        <w:tc>
          <w:tcPr>
            <w:tcW w:w="3531" w:type="dxa"/>
            <w:shd w:val="clear" w:color="auto" w:fill="F2F2F2"/>
          </w:tcPr>
          <w:p w14:paraId="338529C9" w14:textId="0A80CB8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6A0CAD4" w14:textId="0A0BB1F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191F372" w14:textId="7DB7EB2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47351A61" w14:textId="13C4685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5B41DD65" w14:textId="70E3CE8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08D74396" w14:textId="6E76498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r>
      <w:tr w:rsidR="002835D4" w14:paraId="506687D4" w14:textId="77777777" w:rsidTr="002835D4">
        <w:tc>
          <w:tcPr>
            <w:tcW w:w="3531" w:type="dxa"/>
          </w:tcPr>
          <w:p w14:paraId="36E7A3B8" w14:textId="0875B4A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35 Subvencije</w:t>
            </w:r>
          </w:p>
        </w:tc>
        <w:tc>
          <w:tcPr>
            <w:tcW w:w="1300" w:type="dxa"/>
          </w:tcPr>
          <w:p w14:paraId="6F80A3D4" w14:textId="269FF5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51A01FD" w14:textId="619E29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41CB180F" w14:textId="0B9AC2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2766C66D" w14:textId="4B143CA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2CD7084F" w14:textId="6266AB4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2835D4" w:rsidRPr="002835D4" w14:paraId="1BB6CE8C" w14:textId="77777777" w:rsidTr="002835D4">
        <w:trPr>
          <w:trHeight w:val="540"/>
        </w:trPr>
        <w:tc>
          <w:tcPr>
            <w:tcW w:w="3531" w:type="dxa"/>
            <w:shd w:val="clear" w:color="auto" w:fill="17365D"/>
            <w:vAlign w:val="center"/>
          </w:tcPr>
          <w:p w14:paraId="6877850E" w14:textId="4F1E97E4"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1008 IZGRADNJA PODUZETNIČKE ZONE</w:t>
            </w:r>
          </w:p>
        </w:tc>
        <w:tc>
          <w:tcPr>
            <w:tcW w:w="1300" w:type="dxa"/>
            <w:shd w:val="clear" w:color="auto" w:fill="17365D"/>
            <w:vAlign w:val="center"/>
          </w:tcPr>
          <w:p w14:paraId="4C38523C" w14:textId="63B5E72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27B7B412" w14:textId="5471E7D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4D83DC12" w14:textId="30D8C63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20.400,00</w:t>
            </w:r>
          </w:p>
        </w:tc>
        <w:tc>
          <w:tcPr>
            <w:tcW w:w="1300" w:type="dxa"/>
            <w:shd w:val="clear" w:color="auto" w:fill="17365D"/>
            <w:vAlign w:val="center"/>
          </w:tcPr>
          <w:p w14:paraId="569E8DF5" w14:textId="0738863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20.400,00</w:t>
            </w:r>
          </w:p>
        </w:tc>
        <w:tc>
          <w:tcPr>
            <w:tcW w:w="1300" w:type="dxa"/>
            <w:shd w:val="clear" w:color="auto" w:fill="17365D"/>
            <w:vAlign w:val="center"/>
          </w:tcPr>
          <w:p w14:paraId="1BB8CDAB" w14:textId="1E81D735"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20.400,00</w:t>
            </w:r>
          </w:p>
        </w:tc>
      </w:tr>
      <w:tr w:rsidR="002835D4" w:rsidRPr="002835D4" w14:paraId="4E8ECC3C" w14:textId="77777777" w:rsidTr="002835D4">
        <w:trPr>
          <w:trHeight w:val="540"/>
        </w:trPr>
        <w:tc>
          <w:tcPr>
            <w:tcW w:w="3531" w:type="dxa"/>
            <w:shd w:val="clear" w:color="auto" w:fill="DAE8F2"/>
            <w:vAlign w:val="center"/>
          </w:tcPr>
          <w:p w14:paraId="7E76C328" w14:textId="573DE9B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K100801 IZGRADNJA KOMUNALNE INFRASTRUKTURE U PODUZETNIČKOJ ZONI</w:t>
            </w:r>
          </w:p>
        </w:tc>
        <w:tc>
          <w:tcPr>
            <w:tcW w:w="1300" w:type="dxa"/>
            <w:shd w:val="clear" w:color="auto" w:fill="DAE8F2"/>
            <w:vAlign w:val="center"/>
          </w:tcPr>
          <w:p w14:paraId="2D29E180" w14:textId="7D3D16F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3ABCAAAA" w14:textId="2BA6954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2EC1A51" w14:textId="30B9FB1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20.400,00</w:t>
            </w:r>
          </w:p>
        </w:tc>
        <w:tc>
          <w:tcPr>
            <w:tcW w:w="1300" w:type="dxa"/>
            <w:shd w:val="clear" w:color="auto" w:fill="DAE8F2"/>
            <w:vAlign w:val="center"/>
          </w:tcPr>
          <w:p w14:paraId="66BA781B" w14:textId="69E29EE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20.400,00</w:t>
            </w:r>
          </w:p>
        </w:tc>
        <w:tc>
          <w:tcPr>
            <w:tcW w:w="1300" w:type="dxa"/>
            <w:shd w:val="clear" w:color="auto" w:fill="DAE8F2"/>
            <w:vAlign w:val="center"/>
          </w:tcPr>
          <w:p w14:paraId="1A9E8631" w14:textId="35F821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20.400,00</w:t>
            </w:r>
          </w:p>
        </w:tc>
      </w:tr>
      <w:tr w:rsidR="002835D4" w:rsidRPr="002835D4" w14:paraId="27A204ED" w14:textId="77777777" w:rsidTr="002835D4">
        <w:tc>
          <w:tcPr>
            <w:tcW w:w="3531" w:type="dxa"/>
            <w:shd w:val="clear" w:color="auto" w:fill="CBFFCB"/>
          </w:tcPr>
          <w:p w14:paraId="64E69C6F" w14:textId="0DA3C8A6"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E0C2ADB" w14:textId="5F5545E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3D52046" w14:textId="656747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243FC11" w14:textId="463CFC2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13.400,00</w:t>
            </w:r>
          </w:p>
        </w:tc>
        <w:tc>
          <w:tcPr>
            <w:tcW w:w="1300" w:type="dxa"/>
            <w:shd w:val="clear" w:color="auto" w:fill="CBFFCB"/>
          </w:tcPr>
          <w:p w14:paraId="5529DB76" w14:textId="2CA1F1E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13.400,00</w:t>
            </w:r>
          </w:p>
        </w:tc>
        <w:tc>
          <w:tcPr>
            <w:tcW w:w="1300" w:type="dxa"/>
            <w:shd w:val="clear" w:color="auto" w:fill="CBFFCB"/>
          </w:tcPr>
          <w:p w14:paraId="41D51C0D" w14:textId="5BC927C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13.400,00</w:t>
            </w:r>
          </w:p>
        </w:tc>
      </w:tr>
      <w:tr w:rsidR="002835D4" w:rsidRPr="002835D4" w14:paraId="50E00106" w14:textId="77777777" w:rsidTr="002835D4">
        <w:tc>
          <w:tcPr>
            <w:tcW w:w="3531" w:type="dxa"/>
            <w:shd w:val="clear" w:color="auto" w:fill="F2F2F2"/>
          </w:tcPr>
          <w:p w14:paraId="5CF444DE" w14:textId="3C9411A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2202E90B" w14:textId="17752E2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4B31B9E" w14:textId="0578276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6376752" w14:textId="6D8D15E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13.400,00</w:t>
            </w:r>
          </w:p>
        </w:tc>
        <w:tc>
          <w:tcPr>
            <w:tcW w:w="1300" w:type="dxa"/>
            <w:shd w:val="clear" w:color="auto" w:fill="F2F2F2"/>
          </w:tcPr>
          <w:p w14:paraId="56839658" w14:textId="588D22B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13.400,00</w:t>
            </w:r>
          </w:p>
        </w:tc>
        <w:tc>
          <w:tcPr>
            <w:tcW w:w="1300" w:type="dxa"/>
            <w:shd w:val="clear" w:color="auto" w:fill="F2F2F2"/>
          </w:tcPr>
          <w:p w14:paraId="112B9AD8" w14:textId="3978C4E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13.400,00</w:t>
            </w:r>
          </w:p>
        </w:tc>
      </w:tr>
      <w:tr w:rsidR="002835D4" w14:paraId="4343FDDE" w14:textId="77777777" w:rsidTr="002835D4">
        <w:tc>
          <w:tcPr>
            <w:tcW w:w="3531" w:type="dxa"/>
          </w:tcPr>
          <w:p w14:paraId="6119D349" w14:textId="226EF5C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6CB77F4" w14:textId="15D8B6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6C5AB1A" w14:textId="35E218D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841C7A8" w14:textId="3DDF193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13.400,00</w:t>
            </w:r>
          </w:p>
        </w:tc>
        <w:tc>
          <w:tcPr>
            <w:tcW w:w="1300" w:type="dxa"/>
          </w:tcPr>
          <w:p w14:paraId="6E954F3F" w14:textId="32D62B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13.400,00</w:t>
            </w:r>
          </w:p>
        </w:tc>
        <w:tc>
          <w:tcPr>
            <w:tcW w:w="1300" w:type="dxa"/>
          </w:tcPr>
          <w:p w14:paraId="710E0E35" w14:textId="5D5601C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13.400,00</w:t>
            </w:r>
          </w:p>
        </w:tc>
      </w:tr>
      <w:tr w:rsidR="002835D4" w:rsidRPr="002835D4" w14:paraId="1E469396" w14:textId="77777777" w:rsidTr="002835D4">
        <w:tc>
          <w:tcPr>
            <w:tcW w:w="3531" w:type="dxa"/>
            <w:shd w:val="clear" w:color="auto" w:fill="CBFFCB"/>
          </w:tcPr>
          <w:p w14:paraId="7A00E88F" w14:textId="1498953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0FE6BEBC" w14:textId="3CA05F6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22FE912" w14:textId="6F77D94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30D28EA" w14:textId="63D6D5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4AE75686" w14:textId="43B83B5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c>
          <w:tcPr>
            <w:tcW w:w="1300" w:type="dxa"/>
            <w:shd w:val="clear" w:color="auto" w:fill="CBFFCB"/>
          </w:tcPr>
          <w:p w14:paraId="27EF3164" w14:textId="0DC9A73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7.000,00</w:t>
            </w:r>
          </w:p>
        </w:tc>
      </w:tr>
      <w:tr w:rsidR="002835D4" w:rsidRPr="002835D4" w14:paraId="6ADFEDF2" w14:textId="77777777" w:rsidTr="002835D4">
        <w:tc>
          <w:tcPr>
            <w:tcW w:w="3531" w:type="dxa"/>
            <w:shd w:val="clear" w:color="auto" w:fill="F2F2F2"/>
          </w:tcPr>
          <w:p w14:paraId="352616CA" w14:textId="2BB84E3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1450B78" w14:textId="589D1ED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0D5A408" w14:textId="1EB52B4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F028B8A" w14:textId="2749D80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5FB015A8" w14:textId="56F03AF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c>
          <w:tcPr>
            <w:tcW w:w="1300" w:type="dxa"/>
            <w:shd w:val="clear" w:color="auto" w:fill="F2F2F2"/>
          </w:tcPr>
          <w:p w14:paraId="013BB6C9" w14:textId="5913BE3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7.000,00</w:t>
            </w:r>
          </w:p>
        </w:tc>
      </w:tr>
      <w:tr w:rsidR="002835D4" w14:paraId="3F06FB45" w14:textId="77777777" w:rsidTr="002835D4">
        <w:tc>
          <w:tcPr>
            <w:tcW w:w="3531" w:type="dxa"/>
          </w:tcPr>
          <w:p w14:paraId="564CDC4D" w14:textId="09E25F9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42 Rashodi za nabavu proizvedene dugotrajne imovine</w:t>
            </w:r>
          </w:p>
        </w:tc>
        <w:tc>
          <w:tcPr>
            <w:tcW w:w="1300" w:type="dxa"/>
          </w:tcPr>
          <w:p w14:paraId="5DAC55A8" w14:textId="4C7A997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75EE626" w14:textId="165E7A7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EB00AA8" w14:textId="418D1A5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5295BA7A" w14:textId="5D3795A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c>
          <w:tcPr>
            <w:tcW w:w="1300" w:type="dxa"/>
          </w:tcPr>
          <w:p w14:paraId="551FC64B" w14:textId="3874132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2835D4" w:rsidRPr="002835D4" w14:paraId="4BB19850" w14:textId="77777777" w:rsidTr="002835D4">
        <w:trPr>
          <w:trHeight w:val="540"/>
        </w:trPr>
        <w:tc>
          <w:tcPr>
            <w:tcW w:w="3531" w:type="dxa"/>
            <w:shd w:val="clear" w:color="auto" w:fill="17365D"/>
            <w:vAlign w:val="center"/>
          </w:tcPr>
          <w:p w14:paraId="7B8506F4" w14:textId="772D1D49"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1010 ZDRAVSTVO, ZAŠTITA ZDRAVLJA LJUDI I OKOLIŠA</w:t>
            </w:r>
          </w:p>
        </w:tc>
        <w:tc>
          <w:tcPr>
            <w:tcW w:w="1300" w:type="dxa"/>
            <w:shd w:val="clear" w:color="auto" w:fill="17365D"/>
            <w:vAlign w:val="center"/>
          </w:tcPr>
          <w:p w14:paraId="3968B388" w14:textId="18C96CC3"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37.830,15</w:t>
            </w:r>
          </w:p>
        </w:tc>
        <w:tc>
          <w:tcPr>
            <w:tcW w:w="1300" w:type="dxa"/>
            <w:shd w:val="clear" w:color="auto" w:fill="17365D"/>
            <w:vAlign w:val="center"/>
          </w:tcPr>
          <w:p w14:paraId="00BC29AC" w14:textId="025E366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250.300,00</w:t>
            </w:r>
          </w:p>
        </w:tc>
        <w:tc>
          <w:tcPr>
            <w:tcW w:w="1300" w:type="dxa"/>
            <w:shd w:val="clear" w:color="auto" w:fill="17365D"/>
            <w:vAlign w:val="center"/>
          </w:tcPr>
          <w:p w14:paraId="4D9766FA" w14:textId="7359E4C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233.000,00</w:t>
            </w:r>
          </w:p>
        </w:tc>
        <w:tc>
          <w:tcPr>
            <w:tcW w:w="1300" w:type="dxa"/>
            <w:shd w:val="clear" w:color="auto" w:fill="17365D"/>
            <w:vAlign w:val="center"/>
          </w:tcPr>
          <w:p w14:paraId="44566734" w14:textId="5AAAC4EB"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143.000,00</w:t>
            </w:r>
          </w:p>
        </w:tc>
        <w:tc>
          <w:tcPr>
            <w:tcW w:w="1300" w:type="dxa"/>
            <w:shd w:val="clear" w:color="auto" w:fill="17365D"/>
            <w:vAlign w:val="center"/>
          </w:tcPr>
          <w:p w14:paraId="41C207CA" w14:textId="64514A4E"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143.000,00</w:t>
            </w:r>
          </w:p>
        </w:tc>
      </w:tr>
      <w:tr w:rsidR="002835D4" w:rsidRPr="002835D4" w14:paraId="55EA5616" w14:textId="77777777" w:rsidTr="002835D4">
        <w:trPr>
          <w:trHeight w:val="540"/>
        </w:trPr>
        <w:tc>
          <w:tcPr>
            <w:tcW w:w="3531" w:type="dxa"/>
            <w:shd w:val="clear" w:color="auto" w:fill="DAE8F2"/>
            <w:vAlign w:val="center"/>
          </w:tcPr>
          <w:p w14:paraId="5A20739B" w14:textId="19F56496"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A101001 PROVEDBA DERATIZACIJE I DEZINSEKCIJE</w:t>
            </w:r>
          </w:p>
        </w:tc>
        <w:tc>
          <w:tcPr>
            <w:tcW w:w="1300" w:type="dxa"/>
            <w:shd w:val="clear" w:color="auto" w:fill="DAE8F2"/>
            <w:vAlign w:val="center"/>
          </w:tcPr>
          <w:p w14:paraId="29FFE5A4" w14:textId="762089C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37.830,15</w:t>
            </w:r>
          </w:p>
        </w:tc>
        <w:tc>
          <w:tcPr>
            <w:tcW w:w="1300" w:type="dxa"/>
            <w:shd w:val="clear" w:color="auto" w:fill="DAE8F2"/>
            <w:vAlign w:val="center"/>
          </w:tcPr>
          <w:p w14:paraId="5919805F" w14:textId="5951CB5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71.000,00</w:t>
            </w:r>
          </w:p>
        </w:tc>
        <w:tc>
          <w:tcPr>
            <w:tcW w:w="1300" w:type="dxa"/>
            <w:shd w:val="clear" w:color="auto" w:fill="DAE8F2"/>
            <w:vAlign w:val="center"/>
          </w:tcPr>
          <w:p w14:paraId="425E9467" w14:textId="31F1B55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41700FBB" w14:textId="20C7DA4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03184A62" w14:textId="2E0D845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r>
      <w:tr w:rsidR="002835D4" w:rsidRPr="002835D4" w14:paraId="4BB6CA04" w14:textId="77777777" w:rsidTr="002835D4">
        <w:tc>
          <w:tcPr>
            <w:tcW w:w="3531" w:type="dxa"/>
            <w:shd w:val="clear" w:color="auto" w:fill="CBFFCB"/>
          </w:tcPr>
          <w:p w14:paraId="23DE2625" w14:textId="3E70C60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C6A122A" w14:textId="07690A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33.830,15</w:t>
            </w:r>
          </w:p>
        </w:tc>
        <w:tc>
          <w:tcPr>
            <w:tcW w:w="1300" w:type="dxa"/>
            <w:shd w:val="clear" w:color="auto" w:fill="CBFFCB"/>
          </w:tcPr>
          <w:p w14:paraId="2C479BFE" w14:textId="63BD021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56.000,00</w:t>
            </w:r>
          </w:p>
        </w:tc>
        <w:tc>
          <w:tcPr>
            <w:tcW w:w="1300" w:type="dxa"/>
            <w:shd w:val="clear" w:color="auto" w:fill="CBFFCB"/>
          </w:tcPr>
          <w:p w14:paraId="523824BB" w14:textId="650514B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c>
          <w:tcPr>
            <w:tcW w:w="1300" w:type="dxa"/>
            <w:shd w:val="clear" w:color="auto" w:fill="CBFFCB"/>
          </w:tcPr>
          <w:p w14:paraId="4EE60262" w14:textId="0EF7FEA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c>
          <w:tcPr>
            <w:tcW w:w="1300" w:type="dxa"/>
            <w:shd w:val="clear" w:color="auto" w:fill="CBFFCB"/>
          </w:tcPr>
          <w:p w14:paraId="68F64B61" w14:textId="5AF12E8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50.000,00</w:t>
            </w:r>
          </w:p>
        </w:tc>
      </w:tr>
      <w:tr w:rsidR="002835D4" w:rsidRPr="002835D4" w14:paraId="26AA003D" w14:textId="77777777" w:rsidTr="002835D4">
        <w:tc>
          <w:tcPr>
            <w:tcW w:w="3531" w:type="dxa"/>
            <w:shd w:val="clear" w:color="auto" w:fill="F2F2F2"/>
          </w:tcPr>
          <w:p w14:paraId="2D2A9AB7" w14:textId="62D7FB2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67E2270" w14:textId="12CADC9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33.830,15</w:t>
            </w:r>
          </w:p>
        </w:tc>
        <w:tc>
          <w:tcPr>
            <w:tcW w:w="1300" w:type="dxa"/>
            <w:shd w:val="clear" w:color="auto" w:fill="F2F2F2"/>
          </w:tcPr>
          <w:p w14:paraId="3FFC1939" w14:textId="0B7D430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56.000,00</w:t>
            </w:r>
          </w:p>
        </w:tc>
        <w:tc>
          <w:tcPr>
            <w:tcW w:w="1300" w:type="dxa"/>
            <w:shd w:val="clear" w:color="auto" w:fill="F2F2F2"/>
          </w:tcPr>
          <w:p w14:paraId="4560872F" w14:textId="5F8149E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c>
          <w:tcPr>
            <w:tcW w:w="1300" w:type="dxa"/>
            <w:shd w:val="clear" w:color="auto" w:fill="F2F2F2"/>
          </w:tcPr>
          <w:p w14:paraId="232EE9FF" w14:textId="7DFCB4A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c>
          <w:tcPr>
            <w:tcW w:w="1300" w:type="dxa"/>
            <w:shd w:val="clear" w:color="auto" w:fill="F2F2F2"/>
          </w:tcPr>
          <w:p w14:paraId="59D39FE5" w14:textId="62AC2C8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50.000,00</w:t>
            </w:r>
          </w:p>
        </w:tc>
      </w:tr>
      <w:tr w:rsidR="002835D4" w14:paraId="0BCA0116" w14:textId="77777777" w:rsidTr="002835D4">
        <w:tc>
          <w:tcPr>
            <w:tcW w:w="3531" w:type="dxa"/>
          </w:tcPr>
          <w:p w14:paraId="64480F3E" w14:textId="5F985BC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B7DB436" w14:textId="73065A6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33.830,15</w:t>
            </w:r>
          </w:p>
        </w:tc>
        <w:tc>
          <w:tcPr>
            <w:tcW w:w="1300" w:type="dxa"/>
          </w:tcPr>
          <w:p w14:paraId="60774AAA" w14:textId="55C8061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56.000,00</w:t>
            </w:r>
          </w:p>
        </w:tc>
        <w:tc>
          <w:tcPr>
            <w:tcW w:w="1300" w:type="dxa"/>
          </w:tcPr>
          <w:p w14:paraId="5B784DCC" w14:textId="759DF81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c>
          <w:tcPr>
            <w:tcW w:w="1300" w:type="dxa"/>
          </w:tcPr>
          <w:p w14:paraId="314D767C" w14:textId="484482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c>
          <w:tcPr>
            <w:tcW w:w="1300" w:type="dxa"/>
          </w:tcPr>
          <w:p w14:paraId="03C731B1" w14:textId="0749561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50.000,00</w:t>
            </w:r>
          </w:p>
        </w:tc>
      </w:tr>
      <w:tr w:rsidR="002835D4" w:rsidRPr="002835D4" w14:paraId="721C17CE" w14:textId="77777777" w:rsidTr="002835D4">
        <w:tc>
          <w:tcPr>
            <w:tcW w:w="3531" w:type="dxa"/>
            <w:shd w:val="clear" w:color="auto" w:fill="CBFFCB"/>
          </w:tcPr>
          <w:p w14:paraId="1696D984" w14:textId="3ACA349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3423687B" w14:textId="7A4F8CE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w:t>
            </w:r>
          </w:p>
        </w:tc>
        <w:tc>
          <w:tcPr>
            <w:tcW w:w="1300" w:type="dxa"/>
            <w:shd w:val="clear" w:color="auto" w:fill="CBFFCB"/>
          </w:tcPr>
          <w:p w14:paraId="4D6C141E" w14:textId="58DD0E7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64CB025" w14:textId="338022E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070E4ED7" w14:textId="55C8AD1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4AF347F3" w14:textId="0EA4769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31FA5E05" w14:textId="77777777" w:rsidTr="002835D4">
        <w:tc>
          <w:tcPr>
            <w:tcW w:w="3531" w:type="dxa"/>
            <w:shd w:val="clear" w:color="auto" w:fill="F2F2F2"/>
          </w:tcPr>
          <w:p w14:paraId="724AC9AD" w14:textId="6CF5C05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A27D3EE" w14:textId="2AE0408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w:t>
            </w:r>
          </w:p>
        </w:tc>
        <w:tc>
          <w:tcPr>
            <w:tcW w:w="1300" w:type="dxa"/>
            <w:shd w:val="clear" w:color="auto" w:fill="F2F2F2"/>
          </w:tcPr>
          <w:p w14:paraId="24FA2276" w14:textId="7818C8D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2B08C9E8" w14:textId="69DEEB9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0B36963C" w14:textId="28005B3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482E442D" w14:textId="30B82DA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5E08B7A2" w14:textId="77777777" w:rsidTr="002835D4">
        <w:tc>
          <w:tcPr>
            <w:tcW w:w="3531" w:type="dxa"/>
          </w:tcPr>
          <w:p w14:paraId="6698A2A2" w14:textId="0F79BB8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8A40E1A" w14:textId="4C1C50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18BDA87B" w14:textId="7536436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3EF53087" w14:textId="3DC3B43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5F538D92" w14:textId="17E62D1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236B14C6" w14:textId="745D06F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65E80B8E" w14:textId="77777777" w:rsidTr="002835D4">
        <w:trPr>
          <w:trHeight w:val="540"/>
        </w:trPr>
        <w:tc>
          <w:tcPr>
            <w:tcW w:w="3531" w:type="dxa"/>
            <w:shd w:val="clear" w:color="auto" w:fill="DAE8F2"/>
            <w:vAlign w:val="center"/>
          </w:tcPr>
          <w:p w14:paraId="096B8C79" w14:textId="12104418"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A101002 SANACIJA DIVLJIH ODLAGALIŠTA OTPADA</w:t>
            </w:r>
          </w:p>
        </w:tc>
        <w:tc>
          <w:tcPr>
            <w:tcW w:w="1300" w:type="dxa"/>
            <w:shd w:val="clear" w:color="auto" w:fill="DAE8F2"/>
            <w:vAlign w:val="center"/>
          </w:tcPr>
          <w:p w14:paraId="7DF8B5ED" w14:textId="151109B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968393C" w14:textId="49AE5F6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150.300,00</w:t>
            </w:r>
          </w:p>
        </w:tc>
        <w:tc>
          <w:tcPr>
            <w:tcW w:w="1300" w:type="dxa"/>
            <w:shd w:val="clear" w:color="auto" w:fill="DAE8F2"/>
            <w:vAlign w:val="center"/>
          </w:tcPr>
          <w:p w14:paraId="3E68A19E" w14:textId="418F263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143.000,00</w:t>
            </w:r>
          </w:p>
        </w:tc>
        <w:tc>
          <w:tcPr>
            <w:tcW w:w="1300" w:type="dxa"/>
            <w:shd w:val="clear" w:color="auto" w:fill="DAE8F2"/>
            <w:vAlign w:val="center"/>
          </w:tcPr>
          <w:p w14:paraId="4F0CF6AD" w14:textId="2BBB165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53.000,00</w:t>
            </w:r>
          </w:p>
        </w:tc>
        <w:tc>
          <w:tcPr>
            <w:tcW w:w="1300" w:type="dxa"/>
            <w:shd w:val="clear" w:color="auto" w:fill="DAE8F2"/>
            <w:vAlign w:val="center"/>
          </w:tcPr>
          <w:p w14:paraId="3F60213E" w14:textId="43546D6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53.000,00</w:t>
            </w:r>
          </w:p>
        </w:tc>
      </w:tr>
      <w:tr w:rsidR="002835D4" w:rsidRPr="002835D4" w14:paraId="5E3FD72E" w14:textId="77777777" w:rsidTr="002835D4">
        <w:tc>
          <w:tcPr>
            <w:tcW w:w="3531" w:type="dxa"/>
            <w:shd w:val="clear" w:color="auto" w:fill="CBFFCB"/>
          </w:tcPr>
          <w:p w14:paraId="5E9F87DE" w14:textId="522EF08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92C485C" w14:textId="6DCF403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2E0BCCD" w14:textId="42DE720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150.300,00</w:t>
            </w:r>
          </w:p>
        </w:tc>
        <w:tc>
          <w:tcPr>
            <w:tcW w:w="1300" w:type="dxa"/>
            <w:shd w:val="clear" w:color="auto" w:fill="CBFFCB"/>
          </w:tcPr>
          <w:p w14:paraId="22B7D3F9" w14:textId="6AC8D19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143.000,00</w:t>
            </w:r>
          </w:p>
        </w:tc>
        <w:tc>
          <w:tcPr>
            <w:tcW w:w="1300" w:type="dxa"/>
            <w:shd w:val="clear" w:color="auto" w:fill="CBFFCB"/>
          </w:tcPr>
          <w:p w14:paraId="014BC696" w14:textId="351DEC1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53.000,00</w:t>
            </w:r>
          </w:p>
        </w:tc>
        <w:tc>
          <w:tcPr>
            <w:tcW w:w="1300" w:type="dxa"/>
            <w:shd w:val="clear" w:color="auto" w:fill="CBFFCB"/>
          </w:tcPr>
          <w:p w14:paraId="530E14C6" w14:textId="57F724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53.000,00</w:t>
            </w:r>
          </w:p>
        </w:tc>
      </w:tr>
      <w:tr w:rsidR="002835D4" w:rsidRPr="002835D4" w14:paraId="271FCF25" w14:textId="77777777" w:rsidTr="002835D4">
        <w:tc>
          <w:tcPr>
            <w:tcW w:w="3531" w:type="dxa"/>
            <w:shd w:val="clear" w:color="auto" w:fill="F2F2F2"/>
          </w:tcPr>
          <w:p w14:paraId="7F3EA9FA" w14:textId="0A5A8B5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220BCE3D" w14:textId="4E9F8A3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9F3BBB9" w14:textId="5985B65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150.300,00</w:t>
            </w:r>
          </w:p>
        </w:tc>
        <w:tc>
          <w:tcPr>
            <w:tcW w:w="1300" w:type="dxa"/>
            <w:shd w:val="clear" w:color="auto" w:fill="F2F2F2"/>
          </w:tcPr>
          <w:p w14:paraId="56757F93" w14:textId="79B041E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143.000,00</w:t>
            </w:r>
          </w:p>
        </w:tc>
        <w:tc>
          <w:tcPr>
            <w:tcW w:w="1300" w:type="dxa"/>
            <w:shd w:val="clear" w:color="auto" w:fill="F2F2F2"/>
          </w:tcPr>
          <w:p w14:paraId="74ABFC4C" w14:textId="79DE0EA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53.000,00</w:t>
            </w:r>
          </w:p>
        </w:tc>
        <w:tc>
          <w:tcPr>
            <w:tcW w:w="1300" w:type="dxa"/>
            <w:shd w:val="clear" w:color="auto" w:fill="F2F2F2"/>
          </w:tcPr>
          <w:p w14:paraId="04FADDE8" w14:textId="56E498F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53.000,00</w:t>
            </w:r>
          </w:p>
        </w:tc>
      </w:tr>
      <w:tr w:rsidR="002835D4" w14:paraId="6A3E0196" w14:textId="77777777" w:rsidTr="002835D4">
        <w:tc>
          <w:tcPr>
            <w:tcW w:w="3531" w:type="dxa"/>
          </w:tcPr>
          <w:p w14:paraId="47C09465" w14:textId="67CFCDC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4209BCC9" w14:textId="2A172A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A9C398C" w14:textId="55C2B8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150.300,00</w:t>
            </w:r>
          </w:p>
        </w:tc>
        <w:tc>
          <w:tcPr>
            <w:tcW w:w="1300" w:type="dxa"/>
          </w:tcPr>
          <w:p w14:paraId="26587120" w14:textId="2A1C275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143.000,00</w:t>
            </w:r>
          </w:p>
        </w:tc>
        <w:tc>
          <w:tcPr>
            <w:tcW w:w="1300" w:type="dxa"/>
          </w:tcPr>
          <w:p w14:paraId="29F8941F" w14:textId="151CF85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53.000,00</w:t>
            </w:r>
          </w:p>
        </w:tc>
        <w:tc>
          <w:tcPr>
            <w:tcW w:w="1300" w:type="dxa"/>
          </w:tcPr>
          <w:p w14:paraId="40572548" w14:textId="136EDD2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53.000,00</w:t>
            </w:r>
          </w:p>
        </w:tc>
      </w:tr>
      <w:tr w:rsidR="002835D4" w:rsidRPr="002835D4" w14:paraId="20BB97EE" w14:textId="77777777" w:rsidTr="002835D4">
        <w:trPr>
          <w:trHeight w:val="540"/>
        </w:trPr>
        <w:tc>
          <w:tcPr>
            <w:tcW w:w="3531" w:type="dxa"/>
            <w:shd w:val="clear" w:color="auto" w:fill="DAE8F2"/>
            <w:vAlign w:val="center"/>
          </w:tcPr>
          <w:p w14:paraId="22C2D874" w14:textId="57C0511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A101003 ZBRINJAVANJE ŽIVOTINJA</w:t>
            </w:r>
          </w:p>
        </w:tc>
        <w:tc>
          <w:tcPr>
            <w:tcW w:w="1300" w:type="dxa"/>
            <w:shd w:val="clear" w:color="auto" w:fill="DAE8F2"/>
            <w:vAlign w:val="center"/>
          </w:tcPr>
          <w:p w14:paraId="27F69782" w14:textId="07F2B73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3A1F2700" w14:textId="056BA21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29.000,00</w:t>
            </w:r>
          </w:p>
        </w:tc>
        <w:tc>
          <w:tcPr>
            <w:tcW w:w="1300" w:type="dxa"/>
            <w:shd w:val="clear" w:color="auto" w:fill="DAE8F2"/>
            <w:vAlign w:val="center"/>
          </w:tcPr>
          <w:p w14:paraId="5827FD7F" w14:textId="0D36B99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1134CA74" w14:textId="077A3F7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31478B66" w14:textId="77E1131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r>
      <w:tr w:rsidR="002835D4" w:rsidRPr="002835D4" w14:paraId="1C33D012" w14:textId="77777777" w:rsidTr="002835D4">
        <w:tc>
          <w:tcPr>
            <w:tcW w:w="3531" w:type="dxa"/>
            <w:shd w:val="clear" w:color="auto" w:fill="CBFFCB"/>
          </w:tcPr>
          <w:p w14:paraId="02210922" w14:textId="0AC2063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48681A1E" w14:textId="5074AD3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CBED6A7" w14:textId="2725026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29.000,00</w:t>
            </w:r>
          </w:p>
        </w:tc>
        <w:tc>
          <w:tcPr>
            <w:tcW w:w="1300" w:type="dxa"/>
            <w:shd w:val="clear" w:color="auto" w:fill="CBFFCB"/>
          </w:tcPr>
          <w:p w14:paraId="203DA8C6" w14:textId="51D9D5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7880812D" w14:textId="2CDF7BA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74E8A5F6" w14:textId="14981A8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6AA7F398" w14:textId="77777777" w:rsidTr="002835D4">
        <w:tc>
          <w:tcPr>
            <w:tcW w:w="3531" w:type="dxa"/>
            <w:shd w:val="clear" w:color="auto" w:fill="F2F2F2"/>
          </w:tcPr>
          <w:p w14:paraId="25CAE936" w14:textId="4838F73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461788F" w14:textId="4C70160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A5AEBC7" w14:textId="0308D9D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29.000,00</w:t>
            </w:r>
          </w:p>
        </w:tc>
        <w:tc>
          <w:tcPr>
            <w:tcW w:w="1300" w:type="dxa"/>
            <w:shd w:val="clear" w:color="auto" w:fill="F2F2F2"/>
          </w:tcPr>
          <w:p w14:paraId="6D14056F" w14:textId="059AC14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342172DA" w14:textId="1CF5EAB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023FF508" w14:textId="213AF74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60073FD2" w14:textId="77777777" w:rsidTr="002835D4">
        <w:tc>
          <w:tcPr>
            <w:tcW w:w="3531" w:type="dxa"/>
          </w:tcPr>
          <w:p w14:paraId="5EF86EE8" w14:textId="1128487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7BC39936" w14:textId="5170A34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D9B224" w14:textId="6935589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28.000,00</w:t>
            </w:r>
          </w:p>
        </w:tc>
        <w:tc>
          <w:tcPr>
            <w:tcW w:w="1300" w:type="dxa"/>
          </w:tcPr>
          <w:p w14:paraId="4F93DCEE" w14:textId="3E93E1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18.500,00</w:t>
            </w:r>
          </w:p>
        </w:tc>
        <w:tc>
          <w:tcPr>
            <w:tcW w:w="1300" w:type="dxa"/>
          </w:tcPr>
          <w:p w14:paraId="768F65BB" w14:textId="4A4102D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18.500,00</w:t>
            </w:r>
          </w:p>
        </w:tc>
        <w:tc>
          <w:tcPr>
            <w:tcW w:w="1300" w:type="dxa"/>
          </w:tcPr>
          <w:p w14:paraId="763EBDE0" w14:textId="3B16CE6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18.500,00</w:t>
            </w:r>
          </w:p>
        </w:tc>
      </w:tr>
      <w:tr w:rsidR="002835D4" w14:paraId="10CF5716" w14:textId="77777777" w:rsidTr="002835D4">
        <w:tc>
          <w:tcPr>
            <w:tcW w:w="3531" w:type="dxa"/>
          </w:tcPr>
          <w:p w14:paraId="31058F76" w14:textId="7D4C972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3D5D5CC3" w14:textId="7E5044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1BC75D6" w14:textId="68723A0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76017A24" w14:textId="0129F6D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31B7AA65" w14:textId="41EF62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6E10AD25" w14:textId="1792A08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2835D4" w:rsidRPr="002835D4" w14:paraId="5D3F8BA9" w14:textId="77777777" w:rsidTr="002835D4">
        <w:trPr>
          <w:trHeight w:val="540"/>
        </w:trPr>
        <w:tc>
          <w:tcPr>
            <w:tcW w:w="3531" w:type="dxa"/>
            <w:shd w:val="clear" w:color="auto" w:fill="17365D"/>
            <w:vAlign w:val="center"/>
          </w:tcPr>
          <w:p w14:paraId="1CCD329A" w14:textId="69DDA916"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1011 KULTURA</w:t>
            </w:r>
          </w:p>
        </w:tc>
        <w:tc>
          <w:tcPr>
            <w:tcW w:w="1300" w:type="dxa"/>
            <w:shd w:val="clear" w:color="auto" w:fill="17365D"/>
            <w:vAlign w:val="center"/>
          </w:tcPr>
          <w:p w14:paraId="071AEE47" w14:textId="77AC90E6"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15.200,00</w:t>
            </w:r>
          </w:p>
        </w:tc>
        <w:tc>
          <w:tcPr>
            <w:tcW w:w="1300" w:type="dxa"/>
            <w:shd w:val="clear" w:color="auto" w:fill="17365D"/>
            <w:vAlign w:val="center"/>
          </w:tcPr>
          <w:p w14:paraId="2F33D357" w14:textId="323FB49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13.800,00</w:t>
            </w:r>
          </w:p>
        </w:tc>
        <w:tc>
          <w:tcPr>
            <w:tcW w:w="1300" w:type="dxa"/>
            <w:shd w:val="clear" w:color="auto" w:fill="17365D"/>
            <w:vAlign w:val="center"/>
          </w:tcPr>
          <w:p w14:paraId="723F7743" w14:textId="50FF505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20.000,00</w:t>
            </w:r>
          </w:p>
        </w:tc>
        <w:tc>
          <w:tcPr>
            <w:tcW w:w="1300" w:type="dxa"/>
            <w:shd w:val="clear" w:color="auto" w:fill="17365D"/>
            <w:vAlign w:val="center"/>
          </w:tcPr>
          <w:p w14:paraId="07CF2A32" w14:textId="6DB99A0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20.000,00</w:t>
            </w:r>
          </w:p>
        </w:tc>
        <w:tc>
          <w:tcPr>
            <w:tcW w:w="1300" w:type="dxa"/>
            <w:shd w:val="clear" w:color="auto" w:fill="17365D"/>
            <w:vAlign w:val="center"/>
          </w:tcPr>
          <w:p w14:paraId="31928686" w14:textId="0457E86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20.000,00</w:t>
            </w:r>
          </w:p>
        </w:tc>
      </w:tr>
      <w:tr w:rsidR="002835D4" w:rsidRPr="002835D4" w14:paraId="614C40A0" w14:textId="77777777" w:rsidTr="002835D4">
        <w:trPr>
          <w:trHeight w:val="540"/>
        </w:trPr>
        <w:tc>
          <w:tcPr>
            <w:tcW w:w="3531" w:type="dxa"/>
            <w:shd w:val="clear" w:color="auto" w:fill="DAE8F2"/>
            <w:vAlign w:val="center"/>
          </w:tcPr>
          <w:p w14:paraId="3830EA77" w14:textId="45582AD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A101101 DONACIJE UDRUGAMA U KULTURI</w:t>
            </w:r>
          </w:p>
        </w:tc>
        <w:tc>
          <w:tcPr>
            <w:tcW w:w="1300" w:type="dxa"/>
            <w:shd w:val="clear" w:color="auto" w:fill="DAE8F2"/>
            <w:vAlign w:val="center"/>
          </w:tcPr>
          <w:p w14:paraId="479FAD19" w14:textId="626F74F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15.200,00</w:t>
            </w:r>
          </w:p>
        </w:tc>
        <w:tc>
          <w:tcPr>
            <w:tcW w:w="1300" w:type="dxa"/>
            <w:shd w:val="clear" w:color="auto" w:fill="DAE8F2"/>
            <w:vAlign w:val="center"/>
          </w:tcPr>
          <w:p w14:paraId="53C07810" w14:textId="68E6BD7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13.800,00</w:t>
            </w:r>
          </w:p>
        </w:tc>
        <w:tc>
          <w:tcPr>
            <w:tcW w:w="1300" w:type="dxa"/>
            <w:shd w:val="clear" w:color="auto" w:fill="DAE8F2"/>
            <w:vAlign w:val="center"/>
          </w:tcPr>
          <w:p w14:paraId="19CAF1CE" w14:textId="76FF254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19AB2635" w14:textId="354593E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c>
          <w:tcPr>
            <w:tcW w:w="1300" w:type="dxa"/>
            <w:shd w:val="clear" w:color="auto" w:fill="DAE8F2"/>
            <w:vAlign w:val="center"/>
          </w:tcPr>
          <w:p w14:paraId="55E585D6" w14:textId="49478B2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20.000,00</w:t>
            </w:r>
          </w:p>
        </w:tc>
      </w:tr>
      <w:tr w:rsidR="002835D4" w:rsidRPr="002835D4" w14:paraId="6B9CC156" w14:textId="77777777" w:rsidTr="002835D4">
        <w:tc>
          <w:tcPr>
            <w:tcW w:w="3531" w:type="dxa"/>
            <w:shd w:val="clear" w:color="auto" w:fill="CBFFCB"/>
          </w:tcPr>
          <w:p w14:paraId="453D7B23" w14:textId="77B1E206"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2A9C60E" w14:textId="7E38EA0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15.200,00</w:t>
            </w:r>
          </w:p>
        </w:tc>
        <w:tc>
          <w:tcPr>
            <w:tcW w:w="1300" w:type="dxa"/>
            <w:shd w:val="clear" w:color="auto" w:fill="CBFFCB"/>
          </w:tcPr>
          <w:p w14:paraId="261FE6D9" w14:textId="6877E7E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13.800,00</w:t>
            </w:r>
          </w:p>
        </w:tc>
        <w:tc>
          <w:tcPr>
            <w:tcW w:w="1300" w:type="dxa"/>
            <w:shd w:val="clear" w:color="auto" w:fill="CBFFCB"/>
          </w:tcPr>
          <w:p w14:paraId="30E7CB8E" w14:textId="5B07D05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4778CD51" w14:textId="55D0BAD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00698840" w14:textId="439D12D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018C5FD1" w14:textId="77777777" w:rsidTr="002835D4">
        <w:tc>
          <w:tcPr>
            <w:tcW w:w="3531" w:type="dxa"/>
            <w:shd w:val="clear" w:color="auto" w:fill="F2F2F2"/>
          </w:tcPr>
          <w:p w14:paraId="70A1DBD1" w14:textId="0144803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C7AD751" w14:textId="3BF8573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15.200,00</w:t>
            </w:r>
          </w:p>
        </w:tc>
        <w:tc>
          <w:tcPr>
            <w:tcW w:w="1300" w:type="dxa"/>
            <w:shd w:val="clear" w:color="auto" w:fill="F2F2F2"/>
          </w:tcPr>
          <w:p w14:paraId="5FA2F19A" w14:textId="4135A62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13.800,00</w:t>
            </w:r>
          </w:p>
        </w:tc>
        <w:tc>
          <w:tcPr>
            <w:tcW w:w="1300" w:type="dxa"/>
            <w:shd w:val="clear" w:color="auto" w:fill="F2F2F2"/>
          </w:tcPr>
          <w:p w14:paraId="091B7D1C" w14:textId="42345CB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7E9B5EAE" w14:textId="6DD4DE6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298C2C4D" w14:textId="1A65B33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1A04E537" w14:textId="77777777" w:rsidTr="002835D4">
        <w:tc>
          <w:tcPr>
            <w:tcW w:w="3531" w:type="dxa"/>
          </w:tcPr>
          <w:p w14:paraId="10560E0C" w14:textId="48DA1F7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5065A02D" w14:textId="72F5B95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15.200,00</w:t>
            </w:r>
          </w:p>
        </w:tc>
        <w:tc>
          <w:tcPr>
            <w:tcW w:w="1300" w:type="dxa"/>
          </w:tcPr>
          <w:p w14:paraId="65BEB291" w14:textId="57D470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13.800,00</w:t>
            </w:r>
          </w:p>
        </w:tc>
        <w:tc>
          <w:tcPr>
            <w:tcW w:w="1300" w:type="dxa"/>
          </w:tcPr>
          <w:p w14:paraId="5FD544CF" w14:textId="0BDDC7D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13BD94C4" w14:textId="5648BC5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6B00D554" w14:textId="3F6DBCF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4F07B674" w14:textId="77777777" w:rsidTr="002835D4">
        <w:trPr>
          <w:trHeight w:val="540"/>
        </w:trPr>
        <w:tc>
          <w:tcPr>
            <w:tcW w:w="3531" w:type="dxa"/>
            <w:shd w:val="clear" w:color="auto" w:fill="17365D"/>
            <w:vAlign w:val="center"/>
          </w:tcPr>
          <w:p w14:paraId="0AAEF4C7" w14:textId="75EF563B"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1012 SPORT</w:t>
            </w:r>
          </w:p>
        </w:tc>
        <w:tc>
          <w:tcPr>
            <w:tcW w:w="1300" w:type="dxa"/>
            <w:shd w:val="clear" w:color="auto" w:fill="17365D"/>
            <w:vAlign w:val="center"/>
          </w:tcPr>
          <w:p w14:paraId="74F132AF" w14:textId="79CC0A52"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22.300,00</w:t>
            </w:r>
          </w:p>
        </w:tc>
        <w:tc>
          <w:tcPr>
            <w:tcW w:w="1300" w:type="dxa"/>
            <w:shd w:val="clear" w:color="auto" w:fill="17365D"/>
            <w:vAlign w:val="center"/>
          </w:tcPr>
          <w:p w14:paraId="64324CD9" w14:textId="23B4D36B"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23.500,00</w:t>
            </w:r>
          </w:p>
        </w:tc>
        <w:tc>
          <w:tcPr>
            <w:tcW w:w="1300" w:type="dxa"/>
            <w:shd w:val="clear" w:color="auto" w:fill="17365D"/>
            <w:vAlign w:val="center"/>
          </w:tcPr>
          <w:p w14:paraId="78BB029C" w14:textId="6B1F6B7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30.000,00</w:t>
            </w:r>
          </w:p>
        </w:tc>
        <w:tc>
          <w:tcPr>
            <w:tcW w:w="1300" w:type="dxa"/>
            <w:shd w:val="clear" w:color="auto" w:fill="17365D"/>
            <w:vAlign w:val="center"/>
          </w:tcPr>
          <w:p w14:paraId="39601C73" w14:textId="2F69910A"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30.000,00</w:t>
            </w:r>
          </w:p>
        </w:tc>
        <w:tc>
          <w:tcPr>
            <w:tcW w:w="1300" w:type="dxa"/>
            <w:shd w:val="clear" w:color="auto" w:fill="17365D"/>
            <w:vAlign w:val="center"/>
          </w:tcPr>
          <w:p w14:paraId="37303255" w14:textId="7FEDEF1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30.000,00</w:t>
            </w:r>
          </w:p>
        </w:tc>
      </w:tr>
      <w:tr w:rsidR="002835D4" w:rsidRPr="002835D4" w14:paraId="5ACACBD0" w14:textId="77777777" w:rsidTr="002835D4">
        <w:trPr>
          <w:trHeight w:val="540"/>
        </w:trPr>
        <w:tc>
          <w:tcPr>
            <w:tcW w:w="3531" w:type="dxa"/>
            <w:shd w:val="clear" w:color="auto" w:fill="DAE8F2"/>
            <w:vAlign w:val="center"/>
          </w:tcPr>
          <w:p w14:paraId="7FA7E922" w14:textId="30F9CEA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A101201 DONACIJE SPORTSKIM UDRUGAMA</w:t>
            </w:r>
          </w:p>
        </w:tc>
        <w:tc>
          <w:tcPr>
            <w:tcW w:w="1300" w:type="dxa"/>
            <w:shd w:val="clear" w:color="auto" w:fill="DAE8F2"/>
            <w:vAlign w:val="center"/>
          </w:tcPr>
          <w:p w14:paraId="67A7A832" w14:textId="7A7A435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22.300,00</w:t>
            </w:r>
          </w:p>
        </w:tc>
        <w:tc>
          <w:tcPr>
            <w:tcW w:w="1300" w:type="dxa"/>
            <w:shd w:val="clear" w:color="auto" w:fill="DAE8F2"/>
            <w:vAlign w:val="center"/>
          </w:tcPr>
          <w:p w14:paraId="25EC8744" w14:textId="3F7777C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23.500,00</w:t>
            </w:r>
          </w:p>
        </w:tc>
        <w:tc>
          <w:tcPr>
            <w:tcW w:w="1300" w:type="dxa"/>
            <w:shd w:val="clear" w:color="auto" w:fill="DAE8F2"/>
            <w:vAlign w:val="center"/>
          </w:tcPr>
          <w:p w14:paraId="7E0E1444" w14:textId="653A758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7D2C695D" w14:textId="0EBC191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2BD30DF2" w14:textId="611B0E5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r>
      <w:tr w:rsidR="002835D4" w:rsidRPr="002835D4" w14:paraId="0285FCAE" w14:textId="77777777" w:rsidTr="002835D4">
        <w:tc>
          <w:tcPr>
            <w:tcW w:w="3531" w:type="dxa"/>
            <w:shd w:val="clear" w:color="auto" w:fill="CBFFCB"/>
          </w:tcPr>
          <w:p w14:paraId="15747F8F" w14:textId="693B4F8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14E489F" w14:textId="2367410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22.300,00</w:t>
            </w:r>
          </w:p>
        </w:tc>
        <w:tc>
          <w:tcPr>
            <w:tcW w:w="1300" w:type="dxa"/>
            <w:shd w:val="clear" w:color="auto" w:fill="CBFFCB"/>
          </w:tcPr>
          <w:p w14:paraId="2344D408" w14:textId="4B3720A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23.500,00</w:t>
            </w:r>
          </w:p>
        </w:tc>
        <w:tc>
          <w:tcPr>
            <w:tcW w:w="1300" w:type="dxa"/>
            <w:shd w:val="clear" w:color="auto" w:fill="CBFFCB"/>
          </w:tcPr>
          <w:p w14:paraId="2286E956" w14:textId="1CECA8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2CB24516" w14:textId="3E15475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4E112359" w14:textId="515DF61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6DA98A3D" w14:textId="77777777" w:rsidTr="002835D4">
        <w:tc>
          <w:tcPr>
            <w:tcW w:w="3531" w:type="dxa"/>
            <w:shd w:val="clear" w:color="auto" w:fill="F2F2F2"/>
          </w:tcPr>
          <w:p w14:paraId="6EE7FBEC" w14:textId="1C2943F8"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4B87376" w14:textId="762133A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22.300,00</w:t>
            </w:r>
          </w:p>
        </w:tc>
        <w:tc>
          <w:tcPr>
            <w:tcW w:w="1300" w:type="dxa"/>
            <w:shd w:val="clear" w:color="auto" w:fill="F2F2F2"/>
          </w:tcPr>
          <w:p w14:paraId="433250E8" w14:textId="72C8184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23.500,00</w:t>
            </w:r>
          </w:p>
        </w:tc>
        <w:tc>
          <w:tcPr>
            <w:tcW w:w="1300" w:type="dxa"/>
            <w:shd w:val="clear" w:color="auto" w:fill="F2F2F2"/>
          </w:tcPr>
          <w:p w14:paraId="7C56A25A" w14:textId="0157A6F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229F613D" w14:textId="1AAD4FD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57623574" w14:textId="05DC93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168DB904" w14:textId="77777777" w:rsidTr="002835D4">
        <w:tc>
          <w:tcPr>
            <w:tcW w:w="3531" w:type="dxa"/>
          </w:tcPr>
          <w:p w14:paraId="055C74CB" w14:textId="55FF85C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46F93237" w14:textId="46BAF2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22.300,00</w:t>
            </w:r>
          </w:p>
        </w:tc>
        <w:tc>
          <w:tcPr>
            <w:tcW w:w="1300" w:type="dxa"/>
          </w:tcPr>
          <w:p w14:paraId="610830BC" w14:textId="0CF75F2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23.500,00</w:t>
            </w:r>
          </w:p>
        </w:tc>
        <w:tc>
          <w:tcPr>
            <w:tcW w:w="1300" w:type="dxa"/>
          </w:tcPr>
          <w:p w14:paraId="12428473" w14:textId="090AAF9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1CDFF5B0" w14:textId="79FF0BD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56E12678" w14:textId="48755A9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0C29122E" w14:textId="77777777" w:rsidTr="002835D4">
        <w:trPr>
          <w:trHeight w:val="540"/>
        </w:trPr>
        <w:tc>
          <w:tcPr>
            <w:tcW w:w="3531" w:type="dxa"/>
            <w:shd w:val="clear" w:color="auto" w:fill="17365D"/>
            <w:vAlign w:val="center"/>
          </w:tcPr>
          <w:p w14:paraId="45E4E094" w14:textId="1EAB31ED"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1013 VJERSKE ZAJEDNICE</w:t>
            </w:r>
          </w:p>
        </w:tc>
        <w:tc>
          <w:tcPr>
            <w:tcW w:w="1300" w:type="dxa"/>
            <w:shd w:val="clear" w:color="auto" w:fill="17365D"/>
            <w:vAlign w:val="center"/>
          </w:tcPr>
          <w:p w14:paraId="788869A0" w14:textId="28A701F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14.000,00</w:t>
            </w:r>
          </w:p>
        </w:tc>
        <w:tc>
          <w:tcPr>
            <w:tcW w:w="1300" w:type="dxa"/>
            <w:shd w:val="clear" w:color="auto" w:fill="17365D"/>
            <w:vAlign w:val="center"/>
          </w:tcPr>
          <w:p w14:paraId="2449137E" w14:textId="2A02B19A"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15.000,00</w:t>
            </w:r>
          </w:p>
        </w:tc>
        <w:tc>
          <w:tcPr>
            <w:tcW w:w="1300" w:type="dxa"/>
            <w:shd w:val="clear" w:color="auto" w:fill="17365D"/>
            <w:vAlign w:val="center"/>
          </w:tcPr>
          <w:p w14:paraId="227D7FB3" w14:textId="4464311E"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16.000,00</w:t>
            </w:r>
          </w:p>
        </w:tc>
        <w:tc>
          <w:tcPr>
            <w:tcW w:w="1300" w:type="dxa"/>
            <w:shd w:val="clear" w:color="auto" w:fill="17365D"/>
            <w:vAlign w:val="center"/>
          </w:tcPr>
          <w:p w14:paraId="4398AEF9" w14:textId="52BD336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16.000,00</w:t>
            </w:r>
          </w:p>
        </w:tc>
        <w:tc>
          <w:tcPr>
            <w:tcW w:w="1300" w:type="dxa"/>
            <w:shd w:val="clear" w:color="auto" w:fill="17365D"/>
            <w:vAlign w:val="center"/>
          </w:tcPr>
          <w:p w14:paraId="537D6218" w14:textId="3F68BDC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16.000,00</w:t>
            </w:r>
          </w:p>
        </w:tc>
      </w:tr>
      <w:tr w:rsidR="002835D4" w:rsidRPr="002835D4" w14:paraId="439FEC38" w14:textId="77777777" w:rsidTr="002835D4">
        <w:trPr>
          <w:trHeight w:val="540"/>
        </w:trPr>
        <w:tc>
          <w:tcPr>
            <w:tcW w:w="3531" w:type="dxa"/>
            <w:shd w:val="clear" w:color="auto" w:fill="DAE8F2"/>
            <w:vAlign w:val="center"/>
          </w:tcPr>
          <w:p w14:paraId="629A375C" w14:textId="6935F38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A101301 DONACIJE VJERSKIM ZAJEDNICAMA</w:t>
            </w:r>
          </w:p>
        </w:tc>
        <w:tc>
          <w:tcPr>
            <w:tcW w:w="1300" w:type="dxa"/>
            <w:shd w:val="clear" w:color="auto" w:fill="DAE8F2"/>
            <w:vAlign w:val="center"/>
          </w:tcPr>
          <w:p w14:paraId="514AC261" w14:textId="55CBDA4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14.000,00</w:t>
            </w:r>
          </w:p>
        </w:tc>
        <w:tc>
          <w:tcPr>
            <w:tcW w:w="1300" w:type="dxa"/>
            <w:shd w:val="clear" w:color="auto" w:fill="DAE8F2"/>
            <w:vAlign w:val="center"/>
          </w:tcPr>
          <w:p w14:paraId="3C0FDAAE" w14:textId="0880DE8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47451E13" w14:textId="52E4F47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16.000,00</w:t>
            </w:r>
          </w:p>
        </w:tc>
        <w:tc>
          <w:tcPr>
            <w:tcW w:w="1300" w:type="dxa"/>
            <w:shd w:val="clear" w:color="auto" w:fill="DAE8F2"/>
            <w:vAlign w:val="center"/>
          </w:tcPr>
          <w:p w14:paraId="419FA913" w14:textId="348398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16.000,00</w:t>
            </w:r>
          </w:p>
        </w:tc>
        <w:tc>
          <w:tcPr>
            <w:tcW w:w="1300" w:type="dxa"/>
            <w:shd w:val="clear" w:color="auto" w:fill="DAE8F2"/>
            <w:vAlign w:val="center"/>
          </w:tcPr>
          <w:p w14:paraId="25262681" w14:textId="3773D3D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16.000,00</w:t>
            </w:r>
          </w:p>
        </w:tc>
      </w:tr>
      <w:tr w:rsidR="002835D4" w:rsidRPr="002835D4" w14:paraId="23CD388E" w14:textId="77777777" w:rsidTr="002835D4">
        <w:tc>
          <w:tcPr>
            <w:tcW w:w="3531" w:type="dxa"/>
            <w:shd w:val="clear" w:color="auto" w:fill="CBFFCB"/>
          </w:tcPr>
          <w:p w14:paraId="2F8F7162" w14:textId="12FF52E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CFD7C11" w14:textId="681C9EB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14.000,00</w:t>
            </w:r>
          </w:p>
        </w:tc>
        <w:tc>
          <w:tcPr>
            <w:tcW w:w="1300" w:type="dxa"/>
            <w:shd w:val="clear" w:color="auto" w:fill="CBFFCB"/>
          </w:tcPr>
          <w:p w14:paraId="138D6C40" w14:textId="2D02C0A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337E7F16" w14:textId="5DA5BA8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16.000,00</w:t>
            </w:r>
          </w:p>
        </w:tc>
        <w:tc>
          <w:tcPr>
            <w:tcW w:w="1300" w:type="dxa"/>
            <w:shd w:val="clear" w:color="auto" w:fill="CBFFCB"/>
          </w:tcPr>
          <w:p w14:paraId="16DE2C70" w14:textId="39F0E00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16.000,00</w:t>
            </w:r>
          </w:p>
        </w:tc>
        <w:tc>
          <w:tcPr>
            <w:tcW w:w="1300" w:type="dxa"/>
            <w:shd w:val="clear" w:color="auto" w:fill="CBFFCB"/>
          </w:tcPr>
          <w:p w14:paraId="645B7610" w14:textId="68CF150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16.000,00</w:t>
            </w:r>
          </w:p>
        </w:tc>
      </w:tr>
      <w:tr w:rsidR="002835D4" w:rsidRPr="002835D4" w14:paraId="47F819E2" w14:textId="77777777" w:rsidTr="002835D4">
        <w:tc>
          <w:tcPr>
            <w:tcW w:w="3531" w:type="dxa"/>
            <w:shd w:val="clear" w:color="auto" w:fill="F2F2F2"/>
          </w:tcPr>
          <w:p w14:paraId="7D1D8FA3" w14:textId="1405DB5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21C5181" w14:textId="3FBBF26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14.000,00</w:t>
            </w:r>
          </w:p>
        </w:tc>
        <w:tc>
          <w:tcPr>
            <w:tcW w:w="1300" w:type="dxa"/>
            <w:shd w:val="clear" w:color="auto" w:fill="F2F2F2"/>
          </w:tcPr>
          <w:p w14:paraId="436FB447" w14:textId="284ECE1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2F63EFB8" w14:textId="7245AB3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16.000,00</w:t>
            </w:r>
          </w:p>
        </w:tc>
        <w:tc>
          <w:tcPr>
            <w:tcW w:w="1300" w:type="dxa"/>
            <w:shd w:val="clear" w:color="auto" w:fill="F2F2F2"/>
          </w:tcPr>
          <w:p w14:paraId="27F03D36" w14:textId="75C71D4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16.000,00</w:t>
            </w:r>
          </w:p>
        </w:tc>
        <w:tc>
          <w:tcPr>
            <w:tcW w:w="1300" w:type="dxa"/>
            <w:shd w:val="clear" w:color="auto" w:fill="F2F2F2"/>
          </w:tcPr>
          <w:p w14:paraId="46691284" w14:textId="72BBDA3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16.000,00</w:t>
            </w:r>
          </w:p>
        </w:tc>
      </w:tr>
      <w:tr w:rsidR="002835D4" w14:paraId="734AD409" w14:textId="77777777" w:rsidTr="002835D4">
        <w:tc>
          <w:tcPr>
            <w:tcW w:w="3531" w:type="dxa"/>
          </w:tcPr>
          <w:p w14:paraId="05BA489A" w14:textId="18B5515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5680029A" w14:textId="7EFE11A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w:t>
            </w:r>
          </w:p>
        </w:tc>
        <w:tc>
          <w:tcPr>
            <w:tcW w:w="1300" w:type="dxa"/>
          </w:tcPr>
          <w:p w14:paraId="07F0B2CD" w14:textId="73F8237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380828AE" w14:textId="1175400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c>
          <w:tcPr>
            <w:tcW w:w="1300" w:type="dxa"/>
          </w:tcPr>
          <w:p w14:paraId="2C0D7C9F" w14:textId="5A2553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c>
          <w:tcPr>
            <w:tcW w:w="1300" w:type="dxa"/>
          </w:tcPr>
          <w:p w14:paraId="1C729856" w14:textId="6513BA6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16.000,00</w:t>
            </w:r>
          </w:p>
        </w:tc>
      </w:tr>
      <w:tr w:rsidR="002835D4" w:rsidRPr="002835D4" w14:paraId="123A4789" w14:textId="77777777" w:rsidTr="002835D4">
        <w:trPr>
          <w:trHeight w:val="540"/>
        </w:trPr>
        <w:tc>
          <w:tcPr>
            <w:tcW w:w="3531" w:type="dxa"/>
            <w:shd w:val="clear" w:color="auto" w:fill="17365D"/>
            <w:vAlign w:val="center"/>
          </w:tcPr>
          <w:p w14:paraId="4ED15008" w14:textId="60D70FAF"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1014 OSTALE ORGANIZACIJE CIVILNOG DRUŠTVA</w:t>
            </w:r>
          </w:p>
        </w:tc>
        <w:tc>
          <w:tcPr>
            <w:tcW w:w="1300" w:type="dxa"/>
            <w:shd w:val="clear" w:color="auto" w:fill="17365D"/>
            <w:vAlign w:val="center"/>
          </w:tcPr>
          <w:p w14:paraId="4EF822D1" w14:textId="3581A04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20.800,00</w:t>
            </w:r>
          </w:p>
        </w:tc>
        <w:tc>
          <w:tcPr>
            <w:tcW w:w="1300" w:type="dxa"/>
            <w:shd w:val="clear" w:color="auto" w:fill="17365D"/>
            <w:vAlign w:val="center"/>
          </w:tcPr>
          <w:p w14:paraId="205C8997" w14:textId="48EE159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22.900,00</w:t>
            </w:r>
          </w:p>
        </w:tc>
        <w:tc>
          <w:tcPr>
            <w:tcW w:w="1300" w:type="dxa"/>
            <w:shd w:val="clear" w:color="auto" w:fill="17365D"/>
            <w:vAlign w:val="center"/>
          </w:tcPr>
          <w:p w14:paraId="19171B48" w14:textId="70BE0C6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29.500,00</w:t>
            </w:r>
          </w:p>
        </w:tc>
        <w:tc>
          <w:tcPr>
            <w:tcW w:w="1300" w:type="dxa"/>
            <w:shd w:val="clear" w:color="auto" w:fill="17365D"/>
            <w:vAlign w:val="center"/>
          </w:tcPr>
          <w:p w14:paraId="267E6031" w14:textId="45EDC1A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29.500,00</w:t>
            </w:r>
          </w:p>
        </w:tc>
        <w:tc>
          <w:tcPr>
            <w:tcW w:w="1300" w:type="dxa"/>
            <w:shd w:val="clear" w:color="auto" w:fill="17365D"/>
            <w:vAlign w:val="center"/>
          </w:tcPr>
          <w:p w14:paraId="593CF2C5" w14:textId="4D29EF9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29.500,00</w:t>
            </w:r>
          </w:p>
        </w:tc>
      </w:tr>
      <w:tr w:rsidR="002835D4" w:rsidRPr="002835D4" w14:paraId="3DFC3B6D" w14:textId="77777777" w:rsidTr="002835D4">
        <w:trPr>
          <w:trHeight w:val="540"/>
        </w:trPr>
        <w:tc>
          <w:tcPr>
            <w:tcW w:w="3531" w:type="dxa"/>
            <w:shd w:val="clear" w:color="auto" w:fill="DAE8F2"/>
            <w:vAlign w:val="center"/>
          </w:tcPr>
          <w:p w14:paraId="6323020D" w14:textId="108097D9"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A101401 LOKALNA AKCIJSKA GRUPA - LAG POSAVINA</w:t>
            </w:r>
          </w:p>
        </w:tc>
        <w:tc>
          <w:tcPr>
            <w:tcW w:w="1300" w:type="dxa"/>
            <w:shd w:val="clear" w:color="auto" w:fill="DAE8F2"/>
            <w:vAlign w:val="center"/>
          </w:tcPr>
          <w:p w14:paraId="5112A668" w14:textId="304E0BB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2.600,00</w:t>
            </w:r>
          </w:p>
        </w:tc>
        <w:tc>
          <w:tcPr>
            <w:tcW w:w="1300" w:type="dxa"/>
            <w:shd w:val="clear" w:color="auto" w:fill="DAE8F2"/>
            <w:vAlign w:val="center"/>
          </w:tcPr>
          <w:p w14:paraId="5386BD05" w14:textId="3D253C6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2.600,00</w:t>
            </w:r>
          </w:p>
        </w:tc>
        <w:tc>
          <w:tcPr>
            <w:tcW w:w="1300" w:type="dxa"/>
            <w:shd w:val="clear" w:color="auto" w:fill="DAE8F2"/>
            <w:vAlign w:val="center"/>
          </w:tcPr>
          <w:p w14:paraId="730E4F77" w14:textId="588C41F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070B8298" w14:textId="17CAAFA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5F9DA628" w14:textId="55C1E2E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r>
      <w:tr w:rsidR="002835D4" w:rsidRPr="002835D4" w14:paraId="22B5F236" w14:textId="77777777" w:rsidTr="002835D4">
        <w:tc>
          <w:tcPr>
            <w:tcW w:w="3531" w:type="dxa"/>
            <w:shd w:val="clear" w:color="auto" w:fill="CBFFCB"/>
          </w:tcPr>
          <w:p w14:paraId="288135BA" w14:textId="3919BAF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FF6E68D" w14:textId="2B2561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3DF7A217" w14:textId="5412B83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2.600,00</w:t>
            </w:r>
          </w:p>
        </w:tc>
        <w:tc>
          <w:tcPr>
            <w:tcW w:w="1300" w:type="dxa"/>
            <w:shd w:val="clear" w:color="auto" w:fill="CBFFCB"/>
          </w:tcPr>
          <w:p w14:paraId="6012115D" w14:textId="6D30F4E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303101CA" w14:textId="0A2F6E1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631E7687" w14:textId="589E9F0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r>
      <w:tr w:rsidR="002835D4" w:rsidRPr="002835D4" w14:paraId="5386A531" w14:textId="77777777" w:rsidTr="002835D4">
        <w:tc>
          <w:tcPr>
            <w:tcW w:w="3531" w:type="dxa"/>
            <w:shd w:val="clear" w:color="auto" w:fill="F2F2F2"/>
          </w:tcPr>
          <w:p w14:paraId="4410D6FD" w14:textId="6F7C34E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5148233" w14:textId="0B071FB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2.600,00</w:t>
            </w:r>
          </w:p>
        </w:tc>
        <w:tc>
          <w:tcPr>
            <w:tcW w:w="1300" w:type="dxa"/>
            <w:shd w:val="clear" w:color="auto" w:fill="F2F2F2"/>
          </w:tcPr>
          <w:p w14:paraId="0ED3B3A6" w14:textId="2B57C11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2.600,00</w:t>
            </w:r>
          </w:p>
        </w:tc>
        <w:tc>
          <w:tcPr>
            <w:tcW w:w="1300" w:type="dxa"/>
            <w:shd w:val="clear" w:color="auto" w:fill="F2F2F2"/>
          </w:tcPr>
          <w:p w14:paraId="6A9FA7F7" w14:textId="60983A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09FBA592" w14:textId="4AF6AC6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160B88AA" w14:textId="7440DC6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r>
      <w:tr w:rsidR="002835D4" w14:paraId="22C84192" w14:textId="77777777" w:rsidTr="002835D4">
        <w:tc>
          <w:tcPr>
            <w:tcW w:w="3531" w:type="dxa"/>
          </w:tcPr>
          <w:p w14:paraId="7F5EEBEB" w14:textId="7788367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lastRenderedPageBreak/>
              <w:t>38 Rashodi za donacije, kazne, naknade šteta i kapitalne pomoći</w:t>
            </w:r>
          </w:p>
        </w:tc>
        <w:tc>
          <w:tcPr>
            <w:tcW w:w="1300" w:type="dxa"/>
          </w:tcPr>
          <w:p w14:paraId="778DA40F" w14:textId="3F9E1E1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0FDBBFE0" w14:textId="2FF52E4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2.600,00</w:t>
            </w:r>
          </w:p>
        </w:tc>
        <w:tc>
          <w:tcPr>
            <w:tcW w:w="1300" w:type="dxa"/>
          </w:tcPr>
          <w:p w14:paraId="7C5CA18E" w14:textId="6BFE008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08AEB2BC" w14:textId="0A685DD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310B8A60" w14:textId="60E3FC1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r>
      <w:tr w:rsidR="002835D4" w:rsidRPr="002835D4" w14:paraId="6ABD8F34" w14:textId="77777777" w:rsidTr="002835D4">
        <w:trPr>
          <w:trHeight w:val="540"/>
        </w:trPr>
        <w:tc>
          <w:tcPr>
            <w:tcW w:w="3531" w:type="dxa"/>
            <w:shd w:val="clear" w:color="auto" w:fill="DAE8F2"/>
            <w:vAlign w:val="center"/>
          </w:tcPr>
          <w:p w14:paraId="2A9E683F" w14:textId="052BA6F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A101402 DONACIJE LOVNIM I RIBOLOVNIM UDRUGAMA</w:t>
            </w:r>
          </w:p>
        </w:tc>
        <w:tc>
          <w:tcPr>
            <w:tcW w:w="1300" w:type="dxa"/>
            <w:shd w:val="clear" w:color="auto" w:fill="DAE8F2"/>
            <w:vAlign w:val="center"/>
          </w:tcPr>
          <w:p w14:paraId="1A120850" w14:textId="76B0385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9.400,00</w:t>
            </w:r>
          </w:p>
        </w:tc>
        <w:tc>
          <w:tcPr>
            <w:tcW w:w="1300" w:type="dxa"/>
            <w:shd w:val="clear" w:color="auto" w:fill="DAE8F2"/>
            <w:vAlign w:val="center"/>
          </w:tcPr>
          <w:p w14:paraId="40D5AD38" w14:textId="616EB58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8.800,00</w:t>
            </w:r>
          </w:p>
        </w:tc>
        <w:tc>
          <w:tcPr>
            <w:tcW w:w="1300" w:type="dxa"/>
            <w:shd w:val="clear" w:color="auto" w:fill="DAE8F2"/>
            <w:vAlign w:val="center"/>
          </w:tcPr>
          <w:p w14:paraId="6063141C" w14:textId="6F35E36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9.000,00</w:t>
            </w:r>
          </w:p>
        </w:tc>
        <w:tc>
          <w:tcPr>
            <w:tcW w:w="1300" w:type="dxa"/>
            <w:shd w:val="clear" w:color="auto" w:fill="DAE8F2"/>
            <w:vAlign w:val="center"/>
          </w:tcPr>
          <w:p w14:paraId="54075D0C" w14:textId="0162334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9.000,00</w:t>
            </w:r>
          </w:p>
        </w:tc>
        <w:tc>
          <w:tcPr>
            <w:tcW w:w="1300" w:type="dxa"/>
            <w:shd w:val="clear" w:color="auto" w:fill="DAE8F2"/>
            <w:vAlign w:val="center"/>
          </w:tcPr>
          <w:p w14:paraId="39897E42" w14:textId="2F55CF4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9.000,00</w:t>
            </w:r>
          </w:p>
        </w:tc>
      </w:tr>
      <w:tr w:rsidR="002835D4" w:rsidRPr="002835D4" w14:paraId="269C1CAF" w14:textId="77777777" w:rsidTr="002835D4">
        <w:tc>
          <w:tcPr>
            <w:tcW w:w="3531" w:type="dxa"/>
            <w:shd w:val="clear" w:color="auto" w:fill="CBFFCB"/>
          </w:tcPr>
          <w:p w14:paraId="71CAE1AF" w14:textId="4E052C1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F40ED27" w14:textId="3778F88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9.400,00</w:t>
            </w:r>
          </w:p>
        </w:tc>
        <w:tc>
          <w:tcPr>
            <w:tcW w:w="1300" w:type="dxa"/>
            <w:shd w:val="clear" w:color="auto" w:fill="CBFFCB"/>
          </w:tcPr>
          <w:p w14:paraId="48D6A2B2" w14:textId="36E3E14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8.800,00</w:t>
            </w:r>
          </w:p>
        </w:tc>
        <w:tc>
          <w:tcPr>
            <w:tcW w:w="1300" w:type="dxa"/>
            <w:shd w:val="clear" w:color="auto" w:fill="CBFFCB"/>
          </w:tcPr>
          <w:p w14:paraId="6D2C62F9" w14:textId="5F4774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9.000,00</w:t>
            </w:r>
          </w:p>
        </w:tc>
        <w:tc>
          <w:tcPr>
            <w:tcW w:w="1300" w:type="dxa"/>
            <w:shd w:val="clear" w:color="auto" w:fill="CBFFCB"/>
          </w:tcPr>
          <w:p w14:paraId="5ADDE244" w14:textId="5347AD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9.000,00</w:t>
            </w:r>
          </w:p>
        </w:tc>
        <w:tc>
          <w:tcPr>
            <w:tcW w:w="1300" w:type="dxa"/>
            <w:shd w:val="clear" w:color="auto" w:fill="CBFFCB"/>
          </w:tcPr>
          <w:p w14:paraId="0D3E35A1" w14:textId="7FC6144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9.000,00</w:t>
            </w:r>
          </w:p>
        </w:tc>
      </w:tr>
      <w:tr w:rsidR="002835D4" w:rsidRPr="002835D4" w14:paraId="4C223E6D" w14:textId="77777777" w:rsidTr="002835D4">
        <w:tc>
          <w:tcPr>
            <w:tcW w:w="3531" w:type="dxa"/>
            <w:shd w:val="clear" w:color="auto" w:fill="F2F2F2"/>
          </w:tcPr>
          <w:p w14:paraId="419F8A99" w14:textId="58C1BA4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2094DD0F" w14:textId="1B1532F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9.400,00</w:t>
            </w:r>
          </w:p>
        </w:tc>
        <w:tc>
          <w:tcPr>
            <w:tcW w:w="1300" w:type="dxa"/>
            <w:shd w:val="clear" w:color="auto" w:fill="F2F2F2"/>
          </w:tcPr>
          <w:p w14:paraId="09F15B40" w14:textId="175094B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8.800,00</w:t>
            </w:r>
          </w:p>
        </w:tc>
        <w:tc>
          <w:tcPr>
            <w:tcW w:w="1300" w:type="dxa"/>
            <w:shd w:val="clear" w:color="auto" w:fill="F2F2F2"/>
          </w:tcPr>
          <w:p w14:paraId="0B464EB7" w14:textId="0965A3F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9.000,00</w:t>
            </w:r>
          </w:p>
        </w:tc>
        <w:tc>
          <w:tcPr>
            <w:tcW w:w="1300" w:type="dxa"/>
            <w:shd w:val="clear" w:color="auto" w:fill="F2F2F2"/>
          </w:tcPr>
          <w:p w14:paraId="23467941" w14:textId="1B502E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9.000,00</w:t>
            </w:r>
          </w:p>
        </w:tc>
        <w:tc>
          <w:tcPr>
            <w:tcW w:w="1300" w:type="dxa"/>
            <w:shd w:val="clear" w:color="auto" w:fill="F2F2F2"/>
          </w:tcPr>
          <w:p w14:paraId="61A683FC" w14:textId="6E062A9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9.000,00</w:t>
            </w:r>
          </w:p>
        </w:tc>
      </w:tr>
      <w:tr w:rsidR="002835D4" w14:paraId="480257AB" w14:textId="77777777" w:rsidTr="002835D4">
        <w:tc>
          <w:tcPr>
            <w:tcW w:w="3531" w:type="dxa"/>
          </w:tcPr>
          <w:p w14:paraId="0CB05A7D" w14:textId="1CEA103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648C314B" w14:textId="5A7DDB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9.400,00</w:t>
            </w:r>
          </w:p>
        </w:tc>
        <w:tc>
          <w:tcPr>
            <w:tcW w:w="1300" w:type="dxa"/>
          </w:tcPr>
          <w:p w14:paraId="714BF9D0" w14:textId="294E90E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8.800,00</w:t>
            </w:r>
          </w:p>
        </w:tc>
        <w:tc>
          <w:tcPr>
            <w:tcW w:w="1300" w:type="dxa"/>
          </w:tcPr>
          <w:p w14:paraId="0ABB8C2A" w14:textId="461A17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w:t>
            </w:r>
          </w:p>
        </w:tc>
        <w:tc>
          <w:tcPr>
            <w:tcW w:w="1300" w:type="dxa"/>
          </w:tcPr>
          <w:p w14:paraId="57FCD470" w14:textId="7209654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w:t>
            </w:r>
          </w:p>
        </w:tc>
        <w:tc>
          <w:tcPr>
            <w:tcW w:w="1300" w:type="dxa"/>
          </w:tcPr>
          <w:p w14:paraId="196EBAD6" w14:textId="6D7F8DA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w:t>
            </w:r>
          </w:p>
        </w:tc>
      </w:tr>
      <w:tr w:rsidR="002835D4" w:rsidRPr="002835D4" w14:paraId="2554A932" w14:textId="77777777" w:rsidTr="002835D4">
        <w:trPr>
          <w:trHeight w:val="540"/>
        </w:trPr>
        <w:tc>
          <w:tcPr>
            <w:tcW w:w="3531" w:type="dxa"/>
            <w:shd w:val="clear" w:color="auto" w:fill="DAE8F2"/>
            <w:vAlign w:val="center"/>
          </w:tcPr>
          <w:p w14:paraId="64E28440" w14:textId="3BEBA82C"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A101403 DONACIJE UDRUGAMA MLADIH</w:t>
            </w:r>
          </w:p>
        </w:tc>
        <w:tc>
          <w:tcPr>
            <w:tcW w:w="1300" w:type="dxa"/>
            <w:shd w:val="clear" w:color="auto" w:fill="DAE8F2"/>
            <w:vAlign w:val="center"/>
          </w:tcPr>
          <w:p w14:paraId="60F86D2E" w14:textId="5A9F84F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2.800,00</w:t>
            </w:r>
          </w:p>
        </w:tc>
        <w:tc>
          <w:tcPr>
            <w:tcW w:w="1300" w:type="dxa"/>
            <w:shd w:val="clear" w:color="auto" w:fill="DAE8F2"/>
            <w:vAlign w:val="center"/>
          </w:tcPr>
          <w:p w14:paraId="35816710" w14:textId="34BDB20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2.000,00</w:t>
            </w:r>
          </w:p>
        </w:tc>
        <w:tc>
          <w:tcPr>
            <w:tcW w:w="1300" w:type="dxa"/>
            <w:shd w:val="clear" w:color="auto" w:fill="DAE8F2"/>
            <w:vAlign w:val="center"/>
          </w:tcPr>
          <w:p w14:paraId="405B9320" w14:textId="6C649C4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142802F3" w14:textId="6ACB22E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5E05F353" w14:textId="0E08030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r>
      <w:tr w:rsidR="002835D4" w:rsidRPr="002835D4" w14:paraId="0365F788" w14:textId="77777777" w:rsidTr="002835D4">
        <w:tc>
          <w:tcPr>
            <w:tcW w:w="3531" w:type="dxa"/>
            <w:shd w:val="clear" w:color="auto" w:fill="CBFFCB"/>
          </w:tcPr>
          <w:p w14:paraId="10C4E933" w14:textId="79D5CD55"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D3310B5" w14:textId="1A33272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2.800,00</w:t>
            </w:r>
          </w:p>
        </w:tc>
        <w:tc>
          <w:tcPr>
            <w:tcW w:w="1300" w:type="dxa"/>
            <w:shd w:val="clear" w:color="auto" w:fill="CBFFCB"/>
          </w:tcPr>
          <w:p w14:paraId="5B14DF05" w14:textId="37728F0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w:t>
            </w:r>
          </w:p>
        </w:tc>
        <w:tc>
          <w:tcPr>
            <w:tcW w:w="1300" w:type="dxa"/>
            <w:shd w:val="clear" w:color="auto" w:fill="CBFFCB"/>
          </w:tcPr>
          <w:p w14:paraId="4ABCB8FA" w14:textId="40E6341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451139D1" w14:textId="5A6A59A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40E3EF73" w14:textId="3CFE7E6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r>
      <w:tr w:rsidR="002835D4" w:rsidRPr="002835D4" w14:paraId="7057E2CA" w14:textId="77777777" w:rsidTr="002835D4">
        <w:tc>
          <w:tcPr>
            <w:tcW w:w="3531" w:type="dxa"/>
            <w:shd w:val="clear" w:color="auto" w:fill="F2F2F2"/>
          </w:tcPr>
          <w:p w14:paraId="2E2E3D74" w14:textId="76A441E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EF85BD7" w14:textId="1681827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2.800,00</w:t>
            </w:r>
          </w:p>
        </w:tc>
        <w:tc>
          <w:tcPr>
            <w:tcW w:w="1300" w:type="dxa"/>
            <w:shd w:val="clear" w:color="auto" w:fill="F2F2F2"/>
          </w:tcPr>
          <w:p w14:paraId="58E812A2" w14:textId="01766AE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w:t>
            </w:r>
          </w:p>
        </w:tc>
        <w:tc>
          <w:tcPr>
            <w:tcW w:w="1300" w:type="dxa"/>
            <w:shd w:val="clear" w:color="auto" w:fill="F2F2F2"/>
          </w:tcPr>
          <w:p w14:paraId="5A1FAE49" w14:textId="36EF82F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0C6E13C5" w14:textId="1D81462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75F91998" w14:textId="036C4EF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r>
      <w:tr w:rsidR="002835D4" w14:paraId="74851FA7" w14:textId="77777777" w:rsidTr="002835D4">
        <w:tc>
          <w:tcPr>
            <w:tcW w:w="3531" w:type="dxa"/>
          </w:tcPr>
          <w:p w14:paraId="1B8EAB7C" w14:textId="321C46A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4B5568A5" w14:textId="01CF274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2.800,00</w:t>
            </w:r>
          </w:p>
        </w:tc>
        <w:tc>
          <w:tcPr>
            <w:tcW w:w="1300" w:type="dxa"/>
          </w:tcPr>
          <w:p w14:paraId="269C6F6A" w14:textId="032166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5A6AF772" w14:textId="336C6C3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54A3A442" w14:textId="618140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24E15BA2" w14:textId="36A329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r>
      <w:tr w:rsidR="002835D4" w:rsidRPr="002835D4" w14:paraId="40F7CCFB" w14:textId="77777777" w:rsidTr="002835D4">
        <w:trPr>
          <w:trHeight w:val="540"/>
        </w:trPr>
        <w:tc>
          <w:tcPr>
            <w:tcW w:w="3531" w:type="dxa"/>
            <w:shd w:val="clear" w:color="auto" w:fill="DAE8F2"/>
            <w:vAlign w:val="center"/>
          </w:tcPr>
          <w:p w14:paraId="2D0A150A" w14:textId="7D7F939E"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A101404 POMOĆ OSTALIM CIVILNIM ORGANIZACIJAMA</w:t>
            </w:r>
          </w:p>
        </w:tc>
        <w:tc>
          <w:tcPr>
            <w:tcW w:w="1300" w:type="dxa"/>
            <w:shd w:val="clear" w:color="auto" w:fill="DAE8F2"/>
            <w:vAlign w:val="center"/>
          </w:tcPr>
          <w:p w14:paraId="76D5FA8C" w14:textId="224F1DD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6.000,00</w:t>
            </w:r>
          </w:p>
        </w:tc>
        <w:tc>
          <w:tcPr>
            <w:tcW w:w="1300" w:type="dxa"/>
            <w:shd w:val="clear" w:color="auto" w:fill="DAE8F2"/>
            <w:vAlign w:val="center"/>
          </w:tcPr>
          <w:p w14:paraId="09F9B3E4" w14:textId="5037B9D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9.500,00</w:t>
            </w:r>
          </w:p>
        </w:tc>
        <w:tc>
          <w:tcPr>
            <w:tcW w:w="1300" w:type="dxa"/>
            <w:shd w:val="clear" w:color="auto" w:fill="DAE8F2"/>
            <w:vAlign w:val="center"/>
          </w:tcPr>
          <w:p w14:paraId="4B76DC03" w14:textId="04E20C1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29E3430C" w14:textId="6EF64F5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0E8FE2AD" w14:textId="7A4E313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r>
      <w:tr w:rsidR="002835D4" w:rsidRPr="002835D4" w14:paraId="2B7CE074" w14:textId="77777777" w:rsidTr="002835D4">
        <w:tc>
          <w:tcPr>
            <w:tcW w:w="3531" w:type="dxa"/>
            <w:shd w:val="clear" w:color="auto" w:fill="CBFFCB"/>
          </w:tcPr>
          <w:p w14:paraId="467C62A0" w14:textId="70BB8CD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CE0795B" w14:textId="661717F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w:t>
            </w:r>
          </w:p>
        </w:tc>
        <w:tc>
          <w:tcPr>
            <w:tcW w:w="1300" w:type="dxa"/>
            <w:shd w:val="clear" w:color="auto" w:fill="CBFFCB"/>
          </w:tcPr>
          <w:p w14:paraId="3A9C5ABF" w14:textId="1EFFC6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9.500,00</w:t>
            </w:r>
          </w:p>
        </w:tc>
        <w:tc>
          <w:tcPr>
            <w:tcW w:w="1300" w:type="dxa"/>
            <w:shd w:val="clear" w:color="auto" w:fill="CBFFCB"/>
          </w:tcPr>
          <w:p w14:paraId="1B521E31" w14:textId="555D168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385CF83F" w14:textId="6F36B31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61AC5670" w14:textId="2080E54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r>
      <w:tr w:rsidR="002835D4" w:rsidRPr="002835D4" w14:paraId="3C1D43EB" w14:textId="77777777" w:rsidTr="002835D4">
        <w:tc>
          <w:tcPr>
            <w:tcW w:w="3531" w:type="dxa"/>
            <w:shd w:val="clear" w:color="auto" w:fill="F2F2F2"/>
          </w:tcPr>
          <w:p w14:paraId="68B0D084" w14:textId="49C3501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23C44D2" w14:textId="64E41AE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w:t>
            </w:r>
          </w:p>
        </w:tc>
        <w:tc>
          <w:tcPr>
            <w:tcW w:w="1300" w:type="dxa"/>
            <w:shd w:val="clear" w:color="auto" w:fill="F2F2F2"/>
          </w:tcPr>
          <w:p w14:paraId="3D292992" w14:textId="1DEA0C7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9.500,00</w:t>
            </w:r>
          </w:p>
        </w:tc>
        <w:tc>
          <w:tcPr>
            <w:tcW w:w="1300" w:type="dxa"/>
            <w:shd w:val="clear" w:color="auto" w:fill="F2F2F2"/>
          </w:tcPr>
          <w:p w14:paraId="6F2C947D" w14:textId="36ED935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12.000,00</w:t>
            </w:r>
          </w:p>
        </w:tc>
        <w:tc>
          <w:tcPr>
            <w:tcW w:w="1300" w:type="dxa"/>
            <w:shd w:val="clear" w:color="auto" w:fill="F2F2F2"/>
          </w:tcPr>
          <w:p w14:paraId="1C496012" w14:textId="533B37F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12.000,00</w:t>
            </w:r>
          </w:p>
        </w:tc>
        <w:tc>
          <w:tcPr>
            <w:tcW w:w="1300" w:type="dxa"/>
            <w:shd w:val="clear" w:color="auto" w:fill="F2F2F2"/>
          </w:tcPr>
          <w:p w14:paraId="45F7524E" w14:textId="21DEEF2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12.000,00</w:t>
            </w:r>
          </w:p>
        </w:tc>
      </w:tr>
      <w:tr w:rsidR="002835D4" w14:paraId="4E584124" w14:textId="77777777" w:rsidTr="002835D4">
        <w:tc>
          <w:tcPr>
            <w:tcW w:w="3531" w:type="dxa"/>
          </w:tcPr>
          <w:p w14:paraId="559A336A" w14:textId="2AC7EF1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17B3546F" w14:textId="532C76E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55BAE184" w14:textId="6BDB9B6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9.500,00</w:t>
            </w:r>
          </w:p>
        </w:tc>
        <w:tc>
          <w:tcPr>
            <w:tcW w:w="1300" w:type="dxa"/>
          </w:tcPr>
          <w:p w14:paraId="7D6A71D2" w14:textId="62E553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779D8291" w14:textId="12B1C50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70A6E97D" w14:textId="48E009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r>
      <w:tr w:rsidR="002835D4" w:rsidRPr="002835D4" w14:paraId="7C98C660" w14:textId="77777777" w:rsidTr="002835D4">
        <w:trPr>
          <w:trHeight w:val="540"/>
        </w:trPr>
        <w:tc>
          <w:tcPr>
            <w:tcW w:w="3531" w:type="dxa"/>
            <w:shd w:val="clear" w:color="auto" w:fill="DAE8F2"/>
            <w:vAlign w:val="center"/>
          </w:tcPr>
          <w:p w14:paraId="6F7CA219" w14:textId="0BFF558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A101405 LOKALNA AKCIJSKA GRUPA U RIBARSTVU - FLAG SAVSKI VEZ</w:t>
            </w:r>
          </w:p>
        </w:tc>
        <w:tc>
          <w:tcPr>
            <w:tcW w:w="1300" w:type="dxa"/>
            <w:shd w:val="clear" w:color="auto" w:fill="DAE8F2"/>
            <w:vAlign w:val="center"/>
          </w:tcPr>
          <w:p w14:paraId="1B637B51" w14:textId="5D7FD67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27E8AFF" w14:textId="0C5320D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BA737CB" w14:textId="6C20C0B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w:t>
            </w:r>
          </w:p>
        </w:tc>
        <w:tc>
          <w:tcPr>
            <w:tcW w:w="1300" w:type="dxa"/>
            <w:shd w:val="clear" w:color="auto" w:fill="DAE8F2"/>
            <w:vAlign w:val="center"/>
          </w:tcPr>
          <w:p w14:paraId="39145AD0" w14:textId="3F8ECF3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w:t>
            </w:r>
          </w:p>
        </w:tc>
        <w:tc>
          <w:tcPr>
            <w:tcW w:w="1300" w:type="dxa"/>
            <w:shd w:val="clear" w:color="auto" w:fill="DAE8F2"/>
            <w:vAlign w:val="center"/>
          </w:tcPr>
          <w:p w14:paraId="5CEC9EE6" w14:textId="64AFCEB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w:t>
            </w:r>
          </w:p>
        </w:tc>
      </w:tr>
      <w:tr w:rsidR="002835D4" w:rsidRPr="002835D4" w14:paraId="065BA1C7" w14:textId="77777777" w:rsidTr="002835D4">
        <w:tc>
          <w:tcPr>
            <w:tcW w:w="3531" w:type="dxa"/>
            <w:shd w:val="clear" w:color="auto" w:fill="CBFFCB"/>
          </w:tcPr>
          <w:p w14:paraId="011685FA" w14:textId="045A006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81E814A" w14:textId="0BCD156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552D9F0" w14:textId="55B9EE0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67F9A43" w14:textId="58EE2AF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w:t>
            </w:r>
          </w:p>
        </w:tc>
        <w:tc>
          <w:tcPr>
            <w:tcW w:w="1300" w:type="dxa"/>
            <w:shd w:val="clear" w:color="auto" w:fill="CBFFCB"/>
          </w:tcPr>
          <w:p w14:paraId="184DE086" w14:textId="43F2E8B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w:t>
            </w:r>
          </w:p>
        </w:tc>
        <w:tc>
          <w:tcPr>
            <w:tcW w:w="1300" w:type="dxa"/>
            <w:shd w:val="clear" w:color="auto" w:fill="CBFFCB"/>
          </w:tcPr>
          <w:p w14:paraId="7EAB229B" w14:textId="58D6D46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w:t>
            </w:r>
          </w:p>
        </w:tc>
      </w:tr>
      <w:tr w:rsidR="002835D4" w:rsidRPr="002835D4" w14:paraId="763D0265" w14:textId="77777777" w:rsidTr="002835D4">
        <w:tc>
          <w:tcPr>
            <w:tcW w:w="3531" w:type="dxa"/>
            <w:shd w:val="clear" w:color="auto" w:fill="F2F2F2"/>
          </w:tcPr>
          <w:p w14:paraId="4AB5BB3C" w14:textId="1D91D6C1"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8DCC30A" w14:textId="7EE8598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8333319" w14:textId="32C0028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F3BFF1B" w14:textId="0B2D2D5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2BB66B0D" w14:textId="5F311C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1035AD10" w14:textId="7A230A0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r>
      <w:tr w:rsidR="002835D4" w14:paraId="73BA40EF" w14:textId="77777777" w:rsidTr="002835D4">
        <w:tc>
          <w:tcPr>
            <w:tcW w:w="3531" w:type="dxa"/>
          </w:tcPr>
          <w:p w14:paraId="366A780B" w14:textId="4B5A00E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2D8C124B" w14:textId="56E2070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1A687FB" w14:textId="383427E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CBBA5FE" w14:textId="43EAAD2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65DBB3D9" w14:textId="1D0126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388F7CF9" w14:textId="501EAB9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r>
      <w:tr w:rsidR="002835D4" w:rsidRPr="002835D4" w14:paraId="770123FF" w14:textId="77777777" w:rsidTr="002835D4">
        <w:trPr>
          <w:trHeight w:val="540"/>
        </w:trPr>
        <w:tc>
          <w:tcPr>
            <w:tcW w:w="3531" w:type="dxa"/>
            <w:shd w:val="clear" w:color="auto" w:fill="17365D"/>
            <w:vAlign w:val="center"/>
          </w:tcPr>
          <w:p w14:paraId="5A31BF15" w14:textId="01CEE12E"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1015 KAPITALNE DONACIJE UDRUGAMA</w:t>
            </w:r>
          </w:p>
        </w:tc>
        <w:tc>
          <w:tcPr>
            <w:tcW w:w="1300" w:type="dxa"/>
            <w:shd w:val="clear" w:color="auto" w:fill="17365D"/>
            <w:vAlign w:val="center"/>
          </w:tcPr>
          <w:p w14:paraId="417C6025" w14:textId="78A158C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5B814B46" w14:textId="60D7DDE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15.000,00</w:t>
            </w:r>
          </w:p>
        </w:tc>
        <w:tc>
          <w:tcPr>
            <w:tcW w:w="1300" w:type="dxa"/>
            <w:shd w:val="clear" w:color="auto" w:fill="17365D"/>
            <w:vAlign w:val="center"/>
          </w:tcPr>
          <w:p w14:paraId="0A31A27C" w14:textId="5468D164"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15.000,00</w:t>
            </w:r>
          </w:p>
        </w:tc>
        <w:tc>
          <w:tcPr>
            <w:tcW w:w="1300" w:type="dxa"/>
            <w:shd w:val="clear" w:color="auto" w:fill="17365D"/>
            <w:vAlign w:val="center"/>
          </w:tcPr>
          <w:p w14:paraId="2D3331A9" w14:textId="5435C770"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15.000,00</w:t>
            </w:r>
          </w:p>
        </w:tc>
        <w:tc>
          <w:tcPr>
            <w:tcW w:w="1300" w:type="dxa"/>
            <w:shd w:val="clear" w:color="auto" w:fill="17365D"/>
            <w:vAlign w:val="center"/>
          </w:tcPr>
          <w:p w14:paraId="2004E63B" w14:textId="2E30F2E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15.000,00</w:t>
            </w:r>
          </w:p>
        </w:tc>
      </w:tr>
      <w:tr w:rsidR="002835D4" w:rsidRPr="002835D4" w14:paraId="43A9E9DB" w14:textId="77777777" w:rsidTr="002835D4">
        <w:trPr>
          <w:trHeight w:val="540"/>
        </w:trPr>
        <w:tc>
          <w:tcPr>
            <w:tcW w:w="3531" w:type="dxa"/>
            <w:shd w:val="clear" w:color="auto" w:fill="DAE8F2"/>
            <w:vAlign w:val="center"/>
          </w:tcPr>
          <w:p w14:paraId="2A723EB5" w14:textId="687D514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K101501 KAPITALNE DONACIJE UDRUGAMA</w:t>
            </w:r>
          </w:p>
        </w:tc>
        <w:tc>
          <w:tcPr>
            <w:tcW w:w="1300" w:type="dxa"/>
            <w:shd w:val="clear" w:color="auto" w:fill="DAE8F2"/>
            <w:vAlign w:val="center"/>
          </w:tcPr>
          <w:p w14:paraId="7BDC69DC" w14:textId="2AA4A92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1D62165" w14:textId="09FAF1A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1ECBFEED" w14:textId="7B15400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12FF9EC5" w14:textId="7946146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737AA8C8" w14:textId="10896E6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r>
      <w:tr w:rsidR="002835D4" w:rsidRPr="002835D4" w14:paraId="36E5ABA8" w14:textId="77777777" w:rsidTr="002835D4">
        <w:tc>
          <w:tcPr>
            <w:tcW w:w="3531" w:type="dxa"/>
            <w:shd w:val="clear" w:color="auto" w:fill="CBFFCB"/>
          </w:tcPr>
          <w:p w14:paraId="08AA95CF" w14:textId="23F72D2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341E2E5" w14:textId="5C8B812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1AA239C" w14:textId="6EE60B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57250F42" w14:textId="0A4E94A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3C72CEB" w14:textId="03A88DA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B131A52" w14:textId="744E023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2C057C04" w14:textId="77777777" w:rsidTr="002835D4">
        <w:tc>
          <w:tcPr>
            <w:tcW w:w="3531" w:type="dxa"/>
            <w:shd w:val="clear" w:color="auto" w:fill="F2F2F2"/>
          </w:tcPr>
          <w:p w14:paraId="698F713C" w14:textId="6973704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EF7F62B" w14:textId="0CA862C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9ABB4A0" w14:textId="32E29BE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B3D3245" w14:textId="3A84A3F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5BE5A3B" w14:textId="0D92546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0298691F" w14:textId="41BBE26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30F37646" w14:textId="77777777" w:rsidTr="002835D4">
        <w:tc>
          <w:tcPr>
            <w:tcW w:w="3531" w:type="dxa"/>
          </w:tcPr>
          <w:p w14:paraId="4ADD6CD0" w14:textId="070D3AD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2BA450B0" w14:textId="2196202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B843B5" w14:textId="175CEC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0D0A5372" w14:textId="62FB5CF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602FE3F9" w14:textId="6029D05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2849C411" w14:textId="3F2A48F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rsidRPr="002835D4" w14:paraId="1D439566" w14:textId="77777777" w:rsidTr="002835D4">
        <w:trPr>
          <w:trHeight w:val="540"/>
        </w:trPr>
        <w:tc>
          <w:tcPr>
            <w:tcW w:w="3531" w:type="dxa"/>
            <w:shd w:val="clear" w:color="auto" w:fill="17365D"/>
            <w:vAlign w:val="center"/>
          </w:tcPr>
          <w:p w14:paraId="5D56B43A" w14:textId="44C7338F"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1016 OBRAZOVANJE</w:t>
            </w:r>
          </w:p>
        </w:tc>
        <w:tc>
          <w:tcPr>
            <w:tcW w:w="1300" w:type="dxa"/>
            <w:shd w:val="clear" w:color="auto" w:fill="17365D"/>
            <w:vAlign w:val="center"/>
          </w:tcPr>
          <w:p w14:paraId="624D01A4" w14:textId="2911D60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38.437,97</w:t>
            </w:r>
          </w:p>
        </w:tc>
        <w:tc>
          <w:tcPr>
            <w:tcW w:w="1300" w:type="dxa"/>
            <w:shd w:val="clear" w:color="auto" w:fill="17365D"/>
            <w:vAlign w:val="center"/>
          </w:tcPr>
          <w:p w14:paraId="3F44D1FC" w14:textId="2C4DC083"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100.900,00</w:t>
            </w:r>
          </w:p>
        </w:tc>
        <w:tc>
          <w:tcPr>
            <w:tcW w:w="1300" w:type="dxa"/>
            <w:shd w:val="clear" w:color="auto" w:fill="17365D"/>
            <w:vAlign w:val="center"/>
          </w:tcPr>
          <w:p w14:paraId="4E388F7B" w14:textId="3DDF2AD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179.000,00</w:t>
            </w:r>
          </w:p>
        </w:tc>
        <w:tc>
          <w:tcPr>
            <w:tcW w:w="1300" w:type="dxa"/>
            <w:shd w:val="clear" w:color="auto" w:fill="17365D"/>
            <w:vAlign w:val="center"/>
          </w:tcPr>
          <w:p w14:paraId="6AE540D7" w14:textId="357C793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179.000,00</w:t>
            </w:r>
          </w:p>
        </w:tc>
        <w:tc>
          <w:tcPr>
            <w:tcW w:w="1300" w:type="dxa"/>
            <w:shd w:val="clear" w:color="auto" w:fill="17365D"/>
            <w:vAlign w:val="center"/>
          </w:tcPr>
          <w:p w14:paraId="77F56C2B" w14:textId="03430269"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179.000,00</w:t>
            </w:r>
          </w:p>
        </w:tc>
      </w:tr>
      <w:tr w:rsidR="002835D4" w:rsidRPr="002835D4" w14:paraId="3149BC3E" w14:textId="77777777" w:rsidTr="002835D4">
        <w:trPr>
          <w:trHeight w:val="540"/>
        </w:trPr>
        <w:tc>
          <w:tcPr>
            <w:tcW w:w="3531" w:type="dxa"/>
            <w:shd w:val="clear" w:color="auto" w:fill="DAE8F2"/>
            <w:vAlign w:val="center"/>
          </w:tcPr>
          <w:p w14:paraId="0BC46A9B" w14:textId="74C759B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A101601 PROVEDBA PREDŠKOLSKOG ODGOJA</w:t>
            </w:r>
          </w:p>
        </w:tc>
        <w:tc>
          <w:tcPr>
            <w:tcW w:w="1300" w:type="dxa"/>
            <w:shd w:val="clear" w:color="auto" w:fill="DAE8F2"/>
            <w:vAlign w:val="center"/>
          </w:tcPr>
          <w:p w14:paraId="093A7AE1" w14:textId="1ECA588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10.992,30</w:t>
            </w:r>
          </w:p>
        </w:tc>
        <w:tc>
          <w:tcPr>
            <w:tcW w:w="1300" w:type="dxa"/>
            <w:shd w:val="clear" w:color="auto" w:fill="DAE8F2"/>
            <w:vAlign w:val="center"/>
          </w:tcPr>
          <w:p w14:paraId="2388B08E" w14:textId="53B283E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19.000,00</w:t>
            </w:r>
          </w:p>
        </w:tc>
        <w:tc>
          <w:tcPr>
            <w:tcW w:w="1300" w:type="dxa"/>
            <w:shd w:val="clear" w:color="auto" w:fill="DAE8F2"/>
            <w:vAlign w:val="center"/>
          </w:tcPr>
          <w:p w14:paraId="4DE9EE82" w14:textId="027B782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21.000,00</w:t>
            </w:r>
          </w:p>
        </w:tc>
        <w:tc>
          <w:tcPr>
            <w:tcW w:w="1300" w:type="dxa"/>
            <w:shd w:val="clear" w:color="auto" w:fill="DAE8F2"/>
            <w:vAlign w:val="center"/>
          </w:tcPr>
          <w:p w14:paraId="226FD08A" w14:textId="55BE643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21.000,00</w:t>
            </w:r>
          </w:p>
        </w:tc>
        <w:tc>
          <w:tcPr>
            <w:tcW w:w="1300" w:type="dxa"/>
            <w:shd w:val="clear" w:color="auto" w:fill="DAE8F2"/>
            <w:vAlign w:val="center"/>
          </w:tcPr>
          <w:p w14:paraId="369FF368" w14:textId="0416595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21.000,00</w:t>
            </w:r>
          </w:p>
        </w:tc>
      </w:tr>
      <w:tr w:rsidR="002835D4" w:rsidRPr="002835D4" w14:paraId="5EFC1E39" w14:textId="77777777" w:rsidTr="002835D4">
        <w:tc>
          <w:tcPr>
            <w:tcW w:w="3531" w:type="dxa"/>
            <w:shd w:val="clear" w:color="auto" w:fill="CBFFCB"/>
          </w:tcPr>
          <w:p w14:paraId="77FF63C3" w14:textId="092048C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1BA31D63" w14:textId="3693B1A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10.992,30</w:t>
            </w:r>
          </w:p>
        </w:tc>
        <w:tc>
          <w:tcPr>
            <w:tcW w:w="1300" w:type="dxa"/>
            <w:shd w:val="clear" w:color="auto" w:fill="CBFFCB"/>
          </w:tcPr>
          <w:p w14:paraId="5BAB2805" w14:textId="5B12836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18.000,00</w:t>
            </w:r>
          </w:p>
        </w:tc>
        <w:tc>
          <w:tcPr>
            <w:tcW w:w="1300" w:type="dxa"/>
            <w:shd w:val="clear" w:color="auto" w:fill="CBFFCB"/>
          </w:tcPr>
          <w:p w14:paraId="502B257A" w14:textId="70488B7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2249951C" w14:textId="2A1B4E2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c>
          <w:tcPr>
            <w:tcW w:w="1300" w:type="dxa"/>
            <w:shd w:val="clear" w:color="auto" w:fill="CBFFCB"/>
          </w:tcPr>
          <w:p w14:paraId="7BEA1A33" w14:textId="749182E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20.000,00</w:t>
            </w:r>
          </w:p>
        </w:tc>
      </w:tr>
      <w:tr w:rsidR="002835D4" w:rsidRPr="002835D4" w14:paraId="65B1E4EE" w14:textId="77777777" w:rsidTr="002835D4">
        <w:tc>
          <w:tcPr>
            <w:tcW w:w="3531" w:type="dxa"/>
            <w:shd w:val="clear" w:color="auto" w:fill="F2F2F2"/>
          </w:tcPr>
          <w:p w14:paraId="217051F4" w14:textId="74A86D3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D04C50B" w14:textId="7C724F8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10.992,30</w:t>
            </w:r>
          </w:p>
        </w:tc>
        <w:tc>
          <w:tcPr>
            <w:tcW w:w="1300" w:type="dxa"/>
            <w:shd w:val="clear" w:color="auto" w:fill="F2F2F2"/>
          </w:tcPr>
          <w:p w14:paraId="6B083B2B" w14:textId="486321E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18.000,00</w:t>
            </w:r>
          </w:p>
        </w:tc>
        <w:tc>
          <w:tcPr>
            <w:tcW w:w="1300" w:type="dxa"/>
            <w:shd w:val="clear" w:color="auto" w:fill="F2F2F2"/>
          </w:tcPr>
          <w:p w14:paraId="35D2CA59" w14:textId="1E1865A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72A97732" w14:textId="28FF624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c>
          <w:tcPr>
            <w:tcW w:w="1300" w:type="dxa"/>
            <w:shd w:val="clear" w:color="auto" w:fill="F2F2F2"/>
          </w:tcPr>
          <w:p w14:paraId="6A4EA236" w14:textId="6869E54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20.000,00</w:t>
            </w:r>
          </w:p>
        </w:tc>
      </w:tr>
      <w:tr w:rsidR="002835D4" w14:paraId="432B81F0" w14:textId="77777777" w:rsidTr="002835D4">
        <w:tc>
          <w:tcPr>
            <w:tcW w:w="3531" w:type="dxa"/>
          </w:tcPr>
          <w:p w14:paraId="61C92F5E" w14:textId="7724BF6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7E2B192A" w14:textId="57CFF63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10.992,30</w:t>
            </w:r>
          </w:p>
        </w:tc>
        <w:tc>
          <w:tcPr>
            <w:tcW w:w="1300" w:type="dxa"/>
          </w:tcPr>
          <w:p w14:paraId="56714F4D" w14:textId="6025522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18.000,00</w:t>
            </w:r>
          </w:p>
        </w:tc>
        <w:tc>
          <w:tcPr>
            <w:tcW w:w="1300" w:type="dxa"/>
          </w:tcPr>
          <w:p w14:paraId="53FC1E4E" w14:textId="12CD888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0A236E4E" w14:textId="71FB34C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0C4B6342" w14:textId="4D2578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2835D4" w:rsidRPr="002835D4" w14:paraId="5E48821A" w14:textId="77777777" w:rsidTr="002835D4">
        <w:tc>
          <w:tcPr>
            <w:tcW w:w="3531" w:type="dxa"/>
            <w:shd w:val="clear" w:color="auto" w:fill="CBFFCB"/>
          </w:tcPr>
          <w:p w14:paraId="0A0D750D" w14:textId="1EB3F89D"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522 Pomoći iz županijskog proračuna</w:t>
            </w:r>
          </w:p>
        </w:tc>
        <w:tc>
          <w:tcPr>
            <w:tcW w:w="1300" w:type="dxa"/>
            <w:shd w:val="clear" w:color="auto" w:fill="CBFFCB"/>
          </w:tcPr>
          <w:p w14:paraId="41501DAF" w14:textId="7955585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98F91A0" w14:textId="5A2B732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w:t>
            </w:r>
          </w:p>
        </w:tc>
        <w:tc>
          <w:tcPr>
            <w:tcW w:w="1300" w:type="dxa"/>
            <w:shd w:val="clear" w:color="auto" w:fill="CBFFCB"/>
          </w:tcPr>
          <w:p w14:paraId="53D272CD" w14:textId="4FEE503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w:t>
            </w:r>
          </w:p>
        </w:tc>
        <w:tc>
          <w:tcPr>
            <w:tcW w:w="1300" w:type="dxa"/>
            <w:shd w:val="clear" w:color="auto" w:fill="CBFFCB"/>
          </w:tcPr>
          <w:p w14:paraId="4B8B0DD8" w14:textId="04879FF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w:t>
            </w:r>
          </w:p>
        </w:tc>
        <w:tc>
          <w:tcPr>
            <w:tcW w:w="1300" w:type="dxa"/>
            <w:shd w:val="clear" w:color="auto" w:fill="CBFFCB"/>
          </w:tcPr>
          <w:p w14:paraId="309EFC79" w14:textId="6210FF6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w:t>
            </w:r>
          </w:p>
        </w:tc>
      </w:tr>
      <w:tr w:rsidR="002835D4" w:rsidRPr="002835D4" w14:paraId="0C814436" w14:textId="77777777" w:rsidTr="002835D4">
        <w:tc>
          <w:tcPr>
            <w:tcW w:w="3531" w:type="dxa"/>
            <w:shd w:val="clear" w:color="auto" w:fill="F2F2F2"/>
          </w:tcPr>
          <w:p w14:paraId="655F9007" w14:textId="562279B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E255C4C" w14:textId="03A396B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A529DD6" w14:textId="35D9469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w:t>
            </w:r>
          </w:p>
        </w:tc>
        <w:tc>
          <w:tcPr>
            <w:tcW w:w="1300" w:type="dxa"/>
            <w:shd w:val="clear" w:color="auto" w:fill="F2F2F2"/>
          </w:tcPr>
          <w:p w14:paraId="6E7DE67E" w14:textId="6B75E87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w:t>
            </w:r>
          </w:p>
        </w:tc>
        <w:tc>
          <w:tcPr>
            <w:tcW w:w="1300" w:type="dxa"/>
            <w:shd w:val="clear" w:color="auto" w:fill="F2F2F2"/>
          </w:tcPr>
          <w:p w14:paraId="6F00621D" w14:textId="256426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w:t>
            </w:r>
          </w:p>
        </w:tc>
        <w:tc>
          <w:tcPr>
            <w:tcW w:w="1300" w:type="dxa"/>
            <w:shd w:val="clear" w:color="auto" w:fill="F2F2F2"/>
          </w:tcPr>
          <w:p w14:paraId="7CC0D390" w14:textId="0E2E6D0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w:t>
            </w:r>
          </w:p>
        </w:tc>
      </w:tr>
      <w:tr w:rsidR="002835D4" w14:paraId="4DE86E43" w14:textId="77777777" w:rsidTr="002835D4">
        <w:tc>
          <w:tcPr>
            <w:tcW w:w="3531" w:type="dxa"/>
          </w:tcPr>
          <w:p w14:paraId="1DC354FB" w14:textId="68DAED95"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99FDCD3" w14:textId="31D966E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4E77AF9" w14:textId="7C4CF2A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2F6560A6" w14:textId="2F06930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5F399100" w14:textId="2A42D4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3E7C9EE4" w14:textId="60EE4A3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r>
      <w:tr w:rsidR="002835D4" w:rsidRPr="002835D4" w14:paraId="2FE836E3" w14:textId="77777777" w:rsidTr="002835D4">
        <w:trPr>
          <w:trHeight w:val="540"/>
        </w:trPr>
        <w:tc>
          <w:tcPr>
            <w:tcW w:w="3531" w:type="dxa"/>
            <w:shd w:val="clear" w:color="auto" w:fill="DAE8F2"/>
            <w:vAlign w:val="center"/>
          </w:tcPr>
          <w:p w14:paraId="0937B427" w14:textId="7A8E827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A101602 SUFINANCIRANJE DJEČJE IGRAONICE</w:t>
            </w:r>
          </w:p>
        </w:tc>
        <w:tc>
          <w:tcPr>
            <w:tcW w:w="1300" w:type="dxa"/>
            <w:shd w:val="clear" w:color="auto" w:fill="DAE8F2"/>
            <w:vAlign w:val="center"/>
          </w:tcPr>
          <w:p w14:paraId="3906F125" w14:textId="482F436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2.630,00</w:t>
            </w:r>
          </w:p>
        </w:tc>
        <w:tc>
          <w:tcPr>
            <w:tcW w:w="1300" w:type="dxa"/>
            <w:shd w:val="clear" w:color="auto" w:fill="DAE8F2"/>
            <w:vAlign w:val="center"/>
          </w:tcPr>
          <w:p w14:paraId="5A5DDC07" w14:textId="5839A72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4.000,00</w:t>
            </w:r>
          </w:p>
        </w:tc>
        <w:tc>
          <w:tcPr>
            <w:tcW w:w="1300" w:type="dxa"/>
            <w:shd w:val="clear" w:color="auto" w:fill="DAE8F2"/>
            <w:vAlign w:val="center"/>
          </w:tcPr>
          <w:p w14:paraId="5DCECC3D" w14:textId="36CE49C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617E15E0" w14:textId="22F028A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3D1A2AC9" w14:textId="7253BF8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r>
      <w:tr w:rsidR="002835D4" w:rsidRPr="002835D4" w14:paraId="2565745E" w14:textId="77777777" w:rsidTr="002835D4">
        <w:tc>
          <w:tcPr>
            <w:tcW w:w="3531" w:type="dxa"/>
            <w:shd w:val="clear" w:color="auto" w:fill="CBFFCB"/>
          </w:tcPr>
          <w:p w14:paraId="736EEB61" w14:textId="402E0E9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148D33D" w14:textId="41F2ABE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2.630,00</w:t>
            </w:r>
          </w:p>
        </w:tc>
        <w:tc>
          <w:tcPr>
            <w:tcW w:w="1300" w:type="dxa"/>
            <w:shd w:val="clear" w:color="auto" w:fill="CBFFCB"/>
          </w:tcPr>
          <w:p w14:paraId="61DC8D52" w14:textId="15B93F6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4.000,00</w:t>
            </w:r>
          </w:p>
        </w:tc>
        <w:tc>
          <w:tcPr>
            <w:tcW w:w="1300" w:type="dxa"/>
            <w:shd w:val="clear" w:color="auto" w:fill="CBFFCB"/>
          </w:tcPr>
          <w:p w14:paraId="65266B8A" w14:textId="7EC1B8F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0DF86FE4" w14:textId="68E0D8A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0EE940BE" w14:textId="14E5710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r>
      <w:tr w:rsidR="002835D4" w:rsidRPr="002835D4" w14:paraId="06191851" w14:textId="77777777" w:rsidTr="002835D4">
        <w:tc>
          <w:tcPr>
            <w:tcW w:w="3531" w:type="dxa"/>
            <w:shd w:val="clear" w:color="auto" w:fill="F2F2F2"/>
          </w:tcPr>
          <w:p w14:paraId="4E85D7EE" w14:textId="0BC68EFB"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FB9A358" w14:textId="5B67E57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2.630,00</w:t>
            </w:r>
          </w:p>
        </w:tc>
        <w:tc>
          <w:tcPr>
            <w:tcW w:w="1300" w:type="dxa"/>
            <w:shd w:val="clear" w:color="auto" w:fill="F2F2F2"/>
          </w:tcPr>
          <w:p w14:paraId="0FBC57AA" w14:textId="3BDAB52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4.000,00</w:t>
            </w:r>
          </w:p>
        </w:tc>
        <w:tc>
          <w:tcPr>
            <w:tcW w:w="1300" w:type="dxa"/>
            <w:shd w:val="clear" w:color="auto" w:fill="F2F2F2"/>
          </w:tcPr>
          <w:p w14:paraId="477BCF6D" w14:textId="5063CE5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73D16B0D" w14:textId="1FEEC1A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4404C57D" w14:textId="258827C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r>
      <w:tr w:rsidR="002835D4" w14:paraId="4C5A1ECE" w14:textId="77777777" w:rsidTr="002835D4">
        <w:tc>
          <w:tcPr>
            <w:tcW w:w="3531" w:type="dxa"/>
          </w:tcPr>
          <w:p w14:paraId="5D7CE711" w14:textId="385C934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BB96C11" w14:textId="528B382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3738970" w14:textId="41F6FC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26C6F8B" w14:textId="3B3ADE2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450009E1" w14:textId="5C6994D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c>
          <w:tcPr>
            <w:tcW w:w="1300" w:type="dxa"/>
          </w:tcPr>
          <w:p w14:paraId="2D87C33F" w14:textId="59802D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w:t>
            </w:r>
          </w:p>
        </w:tc>
      </w:tr>
      <w:tr w:rsidR="002835D4" w14:paraId="3F47D3A0" w14:textId="77777777" w:rsidTr="002835D4">
        <w:tc>
          <w:tcPr>
            <w:tcW w:w="3531" w:type="dxa"/>
          </w:tcPr>
          <w:p w14:paraId="0BE7B186" w14:textId="418E8561"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52921B26" w14:textId="139FB5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2.630,00</w:t>
            </w:r>
          </w:p>
        </w:tc>
        <w:tc>
          <w:tcPr>
            <w:tcW w:w="1300" w:type="dxa"/>
          </w:tcPr>
          <w:p w14:paraId="4A2866DB" w14:textId="70FFF2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0AFEC889" w14:textId="260B269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6B5FF59A" w14:textId="14D503B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c>
          <w:tcPr>
            <w:tcW w:w="1300" w:type="dxa"/>
          </w:tcPr>
          <w:p w14:paraId="5B5DF9DF" w14:textId="4AFC638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4.000,00</w:t>
            </w:r>
          </w:p>
        </w:tc>
      </w:tr>
      <w:tr w:rsidR="002835D4" w:rsidRPr="002835D4" w14:paraId="16DA4218" w14:textId="77777777" w:rsidTr="002835D4">
        <w:trPr>
          <w:trHeight w:val="540"/>
        </w:trPr>
        <w:tc>
          <w:tcPr>
            <w:tcW w:w="3531" w:type="dxa"/>
            <w:shd w:val="clear" w:color="auto" w:fill="DAE8F2"/>
            <w:vAlign w:val="center"/>
          </w:tcPr>
          <w:p w14:paraId="40F6302F" w14:textId="4E26425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A101603 SUFINANCIRANJE TROŠKOVA PRIJEVOZA SREDNJOŠKOLACA</w:t>
            </w:r>
          </w:p>
        </w:tc>
        <w:tc>
          <w:tcPr>
            <w:tcW w:w="1300" w:type="dxa"/>
            <w:shd w:val="clear" w:color="auto" w:fill="DAE8F2"/>
            <w:vAlign w:val="center"/>
          </w:tcPr>
          <w:p w14:paraId="3FA35477" w14:textId="2CCD246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10.295,87</w:t>
            </w:r>
          </w:p>
        </w:tc>
        <w:tc>
          <w:tcPr>
            <w:tcW w:w="1300" w:type="dxa"/>
            <w:shd w:val="clear" w:color="auto" w:fill="DAE8F2"/>
            <w:vAlign w:val="center"/>
          </w:tcPr>
          <w:p w14:paraId="77EC2774" w14:textId="54FB7BB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39B27F42" w14:textId="4EC5B03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0FC8D308" w14:textId="1106D3B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26549B65" w14:textId="4DF4551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r>
      <w:tr w:rsidR="002835D4" w:rsidRPr="002835D4" w14:paraId="171DFA2A" w14:textId="77777777" w:rsidTr="002835D4">
        <w:tc>
          <w:tcPr>
            <w:tcW w:w="3531" w:type="dxa"/>
            <w:shd w:val="clear" w:color="auto" w:fill="CBFFCB"/>
          </w:tcPr>
          <w:p w14:paraId="411DC947" w14:textId="7412E4D0"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EBF8016" w14:textId="13E0EB5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10.295,87</w:t>
            </w:r>
          </w:p>
        </w:tc>
        <w:tc>
          <w:tcPr>
            <w:tcW w:w="1300" w:type="dxa"/>
            <w:shd w:val="clear" w:color="auto" w:fill="CBFFCB"/>
          </w:tcPr>
          <w:p w14:paraId="03A196ED" w14:textId="36B0175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6927A7C9" w14:textId="1C7BE55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315CB1DF" w14:textId="581AA6D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C208869" w14:textId="117FEE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0AAB312A" w14:textId="77777777" w:rsidTr="002835D4">
        <w:tc>
          <w:tcPr>
            <w:tcW w:w="3531" w:type="dxa"/>
            <w:shd w:val="clear" w:color="auto" w:fill="F2F2F2"/>
          </w:tcPr>
          <w:p w14:paraId="43A77FD1" w14:textId="6489D8D8"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lastRenderedPageBreak/>
              <w:t>3 Rashodi poslovanja</w:t>
            </w:r>
          </w:p>
        </w:tc>
        <w:tc>
          <w:tcPr>
            <w:tcW w:w="1300" w:type="dxa"/>
            <w:shd w:val="clear" w:color="auto" w:fill="F2F2F2"/>
          </w:tcPr>
          <w:p w14:paraId="0BDF3F1C" w14:textId="1750C65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10.295,87</w:t>
            </w:r>
          </w:p>
        </w:tc>
        <w:tc>
          <w:tcPr>
            <w:tcW w:w="1300" w:type="dxa"/>
            <w:shd w:val="clear" w:color="auto" w:fill="F2F2F2"/>
          </w:tcPr>
          <w:p w14:paraId="0E84C1E8" w14:textId="10D5B25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12.000,00</w:t>
            </w:r>
          </w:p>
        </w:tc>
        <w:tc>
          <w:tcPr>
            <w:tcW w:w="1300" w:type="dxa"/>
            <w:shd w:val="clear" w:color="auto" w:fill="F2F2F2"/>
          </w:tcPr>
          <w:p w14:paraId="160FA59E" w14:textId="7127E9C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71516B0C" w14:textId="233F80C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B84A498" w14:textId="563B5ED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5214418A" w14:textId="77777777" w:rsidTr="002835D4">
        <w:tc>
          <w:tcPr>
            <w:tcW w:w="3531" w:type="dxa"/>
          </w:tcPr>
          <w:p w14:paraId="1DB778E5" w14:textId="6E233BA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22A5A7C2" w14:textId="58B52E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10.295,87</w:t>
            </w:r>
          </w:p>
        </w:tc>
        <w:tc>
          <w:tcPr>
            <w:tcW w:w="1300" w:type="dxa"/>
          </w:tcPr>
          <w:p w14:paraId="48218AA7" w14:textId="39D6BE5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49D105F4" w14:textId="7E5049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72DE40F2" w14:textId="692AFFA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536E85EA" w14:textId="319F8C7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rsidRPr="002835D4" w14:paraId="08DF07F5" w14:textId="77777777" w:rsidTr="002835D4">
        <w:trPr>
          <w:trHeight w:val="540"/>
        </w:trPr>
        <w:tc>
          <w:tcPr>
            <w:tcW w:w="3531" w:type="dxa"/>
            <w:shd w:val="clear" w:color="auto" w:fill="DAE8F2"/>
            <w:vAlign w:val="center"/>
          </w:tcPr>
          <w:p w14:paraId="320A952A" w14:textId="6F41007E"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A101604 SUFINANCIRANJE ŠKOLSKIH PROJEKATA</w:t>
            </w:r>
          </w:p>
        </w:tc>
        <w:tc>
          <w:tcPr>
            <w:tcW w:w="1300" w:type="dxa"/>
            <w:shd w:val="clear" w:color="auto" w:fill="DAE8F2"/>
            <w:vAlign w:val="center"/>
          </w:tcPr>
          <w:p w14:paraId="5B093E4E" w14:textId="2BBCCE5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5.311,48</w:t>
            </w:r>
          </w:p>
        </w:tc>
        <w:tc>
          <w:tcPr>
            <w:tcW w:w="1300" w:type="dxa"/>
            <w:shd w:val="clear" w:color="auto" w:fill="DAE8F2"/>
            <w:vAlign w:val="center"/>
          </w:tcPr>
          <w:p w14:paraId="0CA80C35" w14:textId="0544E77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50.900,00</w:t>
            </w:r>
          </w:p>
        </w:tc>
        <w:tc>
          <w:tcPr>
            <w:tcW w:w="1300" w:type="dxa"/>
            <w:shd w:val="clear" w:color="auto" w:fill="DAE8F2"/>
            <w:vAlign w:val="center"/>
          </w:tcPr>
          <w:p w14:paraId="25E906E0" w14:textId="3F700CA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77B98CFF" w14:textId="48A34A4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246319BC" w14:textId="3B64475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r>
      <w:tr w:rsidR="002835D4" w:rsidRPr="002835D4" w14:paraId="2061AA9B" w14:textId="77777777" w:rsidTr="002835D4">
        <w:tc>
          <w:tcPr>
            <w:tcW w:w="3531" w:type="dxa"/>
            <w:shd w:val="clear" w:color="auto" w:fill="CBFFCB"/>
          </w:tcPr>
          <w:p w14:paraId="60B218C0" w14:textId="5DDAB5B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B6C66E0" w14:textId="2A7999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5.311,48</w:t>
            </w:r>
          </w:p>
        </w:tc>
        <w:tc>
          <w:tcPr>
            <w:tcW w:w="1300" w:type="dxa"/>
            <w:shd w:val="clear" w:color="auto" w:fill="CBFFCB"/>
          </w:tcPr>
          <w:p w14:paraId="78B37324" w14:textId="1601A40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50.900,00</w:t>
            </w:r>
          </w:p>
        </w:tc>
        <w:tc>
          <w:tcPr>
            <w:tcW w:w="1300" w:type="dxa"/>
            <w:shd w:val="clear" w:color="auto" w:fill="CBFFCB"/>
          </w:tcPr>
          <w:p w14:paraId="17552F21" w14:textId="57FF728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39FDD2FD" w14:textId="7DDA26F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5994111F" w14:textId="3514F3B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1B791EAD" w14:textId="77777777" w:rsidTr="002835D4">
        <w:tc>
          <w:tcPr>
            <w:tcW w:w="3531" w:type="dxa"/>
            <w:shd w:val="clear" w:color="auto" w:fill="F2F2F2"/>
          </w:tcPr>
          <w:p w14:paraId="027A6D3F" w14:textId="109A89E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2DBDB44C" w14:textId="13A9E99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5.311,48</w:t>
            </w:r>
          </w:p>
        </w:tc>
        <w:tc>
          <w:tcPr>
            <w:tcW w:w="1300" w:type="dxa"/>
            <w:shd w:val="clear" w:color="auto" w:fill="F2F2F2"/>
          </w:tcPr>
          <w:p w14:paraId="61BA9A1B" w14:textId="787425C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50.900,00</w:t>
            </w:r>
          </w:p>
        </w:tc>
        <w:tc>
          <w:tcPr>
            <w:tcW w:w="1300" w:type="dxa"/>
            <w:shd w:val="clear" w:color="auto" w:fill="F2F2F2"/>
          </w:tcPr>
          <w:p w14:paraId="4EB6EE20" w14:textId="1ADABCF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5ADA262D" w14:textId="548FBF2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7DF78368" w14:textId="29A5CF5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3924E9D0" w14:textId="77777777" w:rsidTr="002835D4">
        <w:tc>
          <w:tcPr>
            <w:tcW w:w="3531" w:type="dxa"/>
          </w:tcPr>
          <w:p w14:paraId="418BC088" w14:textId="582AB50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36 Pomoći dane u inozemstvo i unutar općeg proračuna</w:t>
            </w:r>
          </w:p>
        </w:tc>
        <w:tc>
          <w:tcPr>
            <w:tcW w:w="1300" w:type="dxa"/>
          </w:tcPr>
          <w:p w14:paraId="2965F541" w14:textId="797030B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1.087,50</w:t>
            </w:r>
          </w:p>
        </w:tc>
        <w:tc>
          <w:tcPr>
            <w:tcW w:w="1300" w:type="dxa"/>
          </w:tcPr>
          <w:p w14:paraId="477E7BE8" w14:textId="600A1F3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46.000,00</w:t>
            </w:r>
          </w:p>
        </w:tc>
        <w:tc>
          <w:tcPr>
            <w:tcW w:w="1300" w:type="dxa"/>
          </w:tcPr>
          <w:p w14:paraId="5A643D16" w14:textId="7F5C847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c>
          <w:tcPr>
            <w:tcW w:w="1300" w:type="dxa"/>
          </w:tcPr>
          <w:p w14:paraId="52884B9C" w14:textId="1B53340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c>
          <w:tcPr>
            <w:tcW w:w="1300" w:type="dxa"/>
          </w:tcPr>
          <w:p w14:paraId="51C9789C" w14:textId="6200E1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24.000,00</w:t>
            </w:r>
          </w:p>
        </w:tc>
      </w:tr>
      <w:tr w:rsidR="002835D4" w14:paraId="7195C66E" w14:textId="77777777" w:rsidTr="002835D4">
        <w:tc>
          <w:tcPr>
            <w:tcW w:w="3531" w:type="dxa"/>
          </w:tcPr>
          <w:p w14:paraId="7228CF76" w14:textId="19EA6F4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22ABDBDA" w14:textId="51BB163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4.223,98</w:t>
            </w:r>
          </w:p>
        </w:tc>
        <w:tc>
          <w:tcPr>
            <w:tcW w:w="1300" w:type="dxa"/>
          </w:tcPr>
          <w:p w14:paraId="361E08F2" w14:textId="114FEA4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4.900,00</w:t>
            </w:r>
          </w:p>
        </w:tc>
        <w:tc>
          <w:tcPr>
            <w:tcW w:w="1300" w:type="dxa"/>
          </w:tcPr>
          <w:p w14:paraId="394A0215" w14:textId="41DBD6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673EB51F" w14:textId="29B1664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6BB749C4" w14:textId="15ADB2E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r>
      <w:tr w:rsidR="002835D4" w:rsidRPr="002835D4" w14:paraId="7BD68D5D" w14:textId="77777777" w:rsidTr="002835D4">
        <w:trPr>
          <w:trHeight w:val="540"/>
        </w:trPr>
        <w:tc>
          <w:tcPr>
            <w:tcW w:w="3531" w:type="dxa"/>
            <w:shd w:val="clear" w:color="auto" w:fill="DAE8F2"/>
            <w:vAlign w:val="center"/>
          </w:tcPr>
          <w:p w14:paraId="16599367" w14:textId="70FA2F2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A101605 POMOĆI STUDENTIMA</w:t>
            </w:r>
          </w:p>
        </w:tc>
        <w:tc>
          <w:tcPr>
            <w:tcW w:w="1300" w:type="dxa"/>
            <w:shd w:val="clear" w:color="auto" w:fill="DAE8F2"/>
            <w:vAlign w:val="center"/>
          </w:tcPr>
          <w:p w14:paraId="0578A360" w14:textId="48EEF90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6.830,88</w:t>
            </w:r>
          </w:p>
        </w:tc>
        <w:tc>
          <w:tcPr>
            <w:tcW w:w="1300" w:type="dxa"/>
            <w:shd w:val="clear" w:color="auto" w:fill="DAE8F2"/>
            <w:vAlign w:val="center"/>
          </w:tcPr>
          <w:p w14:paraId="00203BE6" w14:textId="12D54F8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9.000,00</w:t>
            </w:r>
          </w:p>
        </w:tc>
        <w:tc>
          <w:tcPr>
            <w:tcW w:w="1300" w:type="dxa"/>
            <w:shd w:val="clear" w:color="auto" w:fill="DAE8F2"/>
            <w:vAlign w:val="center"/>
          </w:tcPr>
          <w:p w14:paraId="6FA6857F" w14:textId="1C57AAE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c>
          <w:tcPr>
            <w:tcW w:w="1300" w:type="dxa"/>
            <w:shd w:val="clear" w:color="auto" w:fill="DAE8F2"/>
            <w:vAlign w:val="center"/>
          </w:tcPr>
          <w:p w14:paraId="625C5A03" w14:textId="6A45469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c>
          <w:tcPr>
            <w:tcW w:w="1300" w:type="dxa"/>
            <w:shd w:val="clear" w:color="auto" w:fill="DAE8F2"/>
            <w:vAlign w:val="center"/>
          </w:tcPr>
          <w:p w14:paraId="0BF61D81" w14:textId="7EB2492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r>
      <w:tr w:rsidR="002835D4" w:rsidRPr="002835D4" w14:paraId="3C48E1FE" w14:textId="77777777" w:rsidTr="002835D4">
        <w:tc>
          <w:tcPr>
            <w:tcW w:w="3531" w:type="dxa"/>
            <w:shd w:val="clear" w:color="auto" w:fill="CBFFCB"/>
          </w:tcPr>
          <w:p w14:paraId="248BCCF3" w14:textId="5312AEE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2425255" w14:textId="0ECCC7C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6.830,88</w:t>
            </w:r>
          </w:p>
        </w:tc>
        <w:tc>
          <w:tcPr>
            <w:tcW w:w="1300" w:type="dxa"/>
            <w:shd w:val="clear" w:color="auto" w:fill="CBFFCB"/>
          </w:tcPr>
          <w:p w14:paraId="655D485D" w14:textId="6118304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9.000,00</w:t>
            </w:r>
          </w:p>
        </w:tc>
        <w:tc>
          <w:tcPr>
            <w:tcW w:w="1300" w:type="dxa"/>
            <w:shd w:val="clear" w:color="auto" w:fill="CBFFCB"/>
          </w:tcPr>
          <w:p w14:paraId="46AE0E8C" w14:textId="7800BC4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c>
          <w:tcPr>
            <w:tcW w:w="1300" w:type="dxa"/>
            <w:shd w:val="clear" w:color="auto" w:fill="CBFFCB"/>
          </w:tcPr>
          <w:p w14:paraId="1E70E6E1" w14:textId="4F42E6C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c>
          <w:tcPr>
            <w:tcW w:w="1300" w:type="dxa"/>
            <w:shd w:val="clear" w:color="auto" w:fill="CBFFCB"/>
          </w:tcPr>
          <w:p w14:paraId="6C560D4B" w14:textId="549B253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r>
      <w:tr w:rsidR="002835D4" w:rsidRPr="002835D4" w14:paraId="1C309430" w14:textId="77777777" w:rsidTr="002835D4">
        <w:tc>
          <w:tcPr>
            <w:tcW w:w="3531" w:type="dxa"/>
            <w:shd w:val="clear" w:color="auto" w:fill="F2F2F2"/>
          </w:tcPr>
          <w:p w14:paraId="3FA7464C" w14:textId="0EB1A984"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F409F3D" w14:textId="50C0E9A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6.830,88</w:t>
            </w:r>
          </w:p>
        </w:tc>
        <w:tc>
          <w:tcPr>
            <w:tcW w:w="1300" w:type="dxa"/>
            <w:shd w:val="clear" w:color="auto" w:fill="F2F2F2"/>
          </w:tcPr>
          <w:p w14:paraId="3D29A188" w14:textId="13D03DB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9.000,00</w:t>
            </w:r>
          </w:p>
        </w:tc>
        <w:tc>
          <w:tcPr>
            <w:tcW w:w="1300" w:type="dxa"/>
            <w:shd w:val="clear" w:color="auto" w:fill="F2F2F2"/>
          </w:tcPr>
          <w:p w14:paraId="0126A4FE" w14:textId="36DCD9C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c>
          <w:tcPr>
            <w:tcW w:w="1300" w:type="dxa"/>
            <w:shd w:val="clear" w:color="auto" w:fill="F2F2F2"/>
          </w:tcPr>
          <w:p w14:paraId="42945BCC" w14:textId="519C16B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c>
          <w:tcPr>
            <w:tcW w:w="1300" w:type="dxa"/>
            <w:shd w:val="clear" w:color="auto" w:fill="F2F2F2"/>
          </w:tcPr>
          <w:p w14:paraId="50926B70" w14:textId="6C1F44E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r>
      <w:tr w:rsidR="002835D4" w14:paraId="21EEE6E3" w14:textId="77777777" w:rsidTr="002835D4">
        <w:tc>
          <w:tcPr>
            <w:tcW w:w="3531" w:type="dxa"/>
          </w:tcPr>
          <w:p w14:paraId="355961EC" w14:textId="651C472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410E6B22" w14:textId="08E1FE2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6.830,88</w:t>
            </w:r>
          </w:p>
        </w:tc>
        <w:tc>
          <w:tcPr>
            <w:tcW w:w="1300" w:type="dxa"/>
          </w:tcPr>
          <w:p w14:paraId="6130CD5E" w14:textId="60E002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9.000,00</w:t>
            </w:r>
          </w:p>
        </w:tc>
        <w:tc>
          <w:tcPr>
            <w:tcW w:w="1300" w:type="dxa"/>
          </w:tcPr>
          <w:p w14:paraId="28437D12" w14:textId="0CC6E48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4021E0EC" w14:textId="453AD5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6EBE9F37" w14:textId="7D17DF9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r>
      <w:tr w:rsidR="002835D4" w:rsidRPr="002835D4" w14:paraId="0A13B122" w14:textId="77777777" w:rsidTr="002835D4">
        <w:trPr>
          <w:trHeight w:val="540"/>
        </w:trPr>
        <w:tc>
          <w:tcPr>
            <w:tcW w:w="3531" w:type="dxa"/>
            <w:shd w:val="clear" w:color="auto" w:fill="DAE8F2"/>
            <w:vAlign w:val="center"/>
          </w:tcPr>
          <w:p w14:paraId="4A2E277C" w14:textId="307F1B8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A101606 SUFINANCIRANJE BORAVKA DJECE U VRTIĆIMA</w:t>
            </w:r>
          </w:p>
        </w:tc>
        <w:tc>
          <w:tcPr>
            <w:tcW w:w="1300" w:type="dxa"/>
            <w:shd w:val="clear" w:color="auto" w:fill="DAE8F2"/>
            <w:vAlign w:val="center"/>
          </w:tcPr>
          <w:p w14:paraId="67ADA785" w14:textId="174FCA0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2.377,44</w:t>
            </w:r>
          </w:p>
        </w:tc>
        <w:tc>
          <w:tcPr>
            <w:tcW w:w="1300" w:type="dxa"/>
            <w:shd w:val="clear" w:color="auto" w:fill="DAE8F2"/>
            <w:vAlign w:val="center"/>
          </w:tcPr>
          <w:p w14:paraId="0C00939A" w14:textId="6B06736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6.000,00</w:t>
            </w:r>
          </w:p>
        </w:tc>
        <w:tc>
          <w:tcPr>
            <w:tcW w:w="1300" w:type="dxa"/>
            <w:shd w:val="clear" w:color="auto" w:fill="DAE8F2"/>
            <w:vAlign w:val="center"/>
          </w:tcPr>
          <w:p w14:paraId="0D2B3F35" w14:textId="71859F0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4F2499F0" w14:textId="2E33291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c>
          <w:tcPr>
            <w:tcW w:w="1300" w:type="dxa"/>
            <w:shd w:val="clear" w:color="auto" w:fill="DAE8F2"/>
            <w:vAlign w:val="center"/>
          </w:tcPr>
          <w:p w14:paraId="4A32632E" w14:textId="7BBB09F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30.000,00</w:t>
            </w:r>
          </w:p>
        </w:tc>
      </w:tr>
      <w:tr w:rsidR="002835D4" w:rsidRPr="002835D4" w14:paraId="5A9763FD" w14:textId="77777777" w:rsidTr="002835D4">
        <w:tc>
          <w:tcPr>
            <w:tcW w:w="3531" w:type="dxa"/>
            <w:shd w:val="clear" w:color="auto" w:fill="CBFFCB"/>
          </w:tcPr>
          <w:p w14:paraId="0219C54C" w14:textId="7CE3C7A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31B2B533" w14:textId="496E932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2.377,44</w:t>
            </w:r>
          </w:p>
        </w:tc>
        <w:tc>
          <w:tcPr>
            <w:tcW w:w="1300" w:type="dxa"/>
            <w:shd w:val="clear" w:color="auto" w:fill="CBFFCB"/>
          </w:tcPr>
          <w:p w14:paraId="2FDE2F09" w14:textId="321112F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6.000,00</w:t>
            </w:r>
          </w:p>
        </w:tc>
        <w:tc>
          <w:tcPr>
            <w:tcW w:w="1300" w:type="dxa"/>
            <w:shd w:val="clear" w:color="auto" w:fill="CBFFCB"/>
          </w:tcPr>
          <w:p w14:paraId="79BF3E03" w14:textId="541183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38BAFFD0" w14:textId="3F008CB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c>
          <w:tcPr>
            <w:tcW w:w="1300" w:type="dxa"/>
            <w:shd w:val="clear" w:color="auto" w:fill="CBFFCB"/>
          </w:tcPr>
          <w:p w14:paraId="78F498D0" w14:textId="13226D1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30.000,00</w:t>
            </w:r>
          </w:p>
        </w:tc>
      </w:tr>
      <w:tr w:rsidR="002835D4" w:rsidRPr="002835D4" w14:paraId="5CBEB043" w14:textId="77777777" w:rsidTr="002835D4">
        <w:tc>
          <w:tcPr>
            <w:tcW w:w="3531" w:type="dxa"/>
            <w:shd w:val="clear" w:color="auto" w:fill="F2F2F2"/>
          </w:tcPr>
          <w:p w14:paraId="4C969F59" w14:textId="1A7CF24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96BF86A" w14:textId="4668466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2.377,44</w:t>
            </w:r>
          </w:p>
        </w:tc>
        <w:tc>
          <w:tcPr>
            <w:tcW w:w="1300" w:type="dxa"/>
            <w:shd w:val="clear" w:color="auto" w:fill="F2F2F2"/>
          </w:tcPr>
          <w:p w14:paraId="4E25E79A" w14:textId="2961630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6.000,00</w:t>
            </w:r>
          </w:p>
        </w:tc>
        <w:tc>
          <w:tcPr>
            <w:tcW w:w="1300" w:type="dxa"/>
            <w:shd w:val="clear" w:color="auto" w:fill="F2F2F2"/>
          </w:tcPr>
          <w:p w14:paraId="1F32EAC5" w14:textId="1821420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7F6549A6" w14:textId="4EEE3C9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c>
          <w:tcPr>
            <w:tcW w:w="1300" w:type="dxa"/>
            <w:shd w:val="clear" w:color="auto" w:fill="F2F2F2"/>
          </w:tcPr>
          <w:p w14:paraId="6BC76D72" w14:textId="24973BF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30.000,00</w:t>
            </w:r>
          </w:p>
        </w:tc>
      </w:tr>
      <w:tr w:rsidR="002835D4" w14:paraId="5A9F5F38" w14:textId="77777777" w:rsidTr="002835D4">
        <w:tc>
          <w:tcPr>
            <w:tcW w:w="3531" w:type="dxa"/>
          </w:tcPr>
          <w:p w14:paraId="78218C26" w14:textId="2F14C46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3A0A8B9C" w14:textId="4ABF94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2.377,44</w:t>
            </w:r>
          </w:p>
        </w:tc>
        <w:tc>
          <w:tcPr>
            <w:tcW w:w="1300" w:type="dxa"/>
          </w:tcPr>
          <w:p w14:paraId="419AB89D" w14:textId="32A4B71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6.000,00</w:t>
            </w:r>
          </w:p>
        </w:tc>
        <w:tc>
          <w:tcPr>
            <w:tcW w:w="1300" w:type="dxa"/>
          </w:tcPr>
          <w:p w14:paraId="67A929D0" w14:textId="7410323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5FB5F50A" w14:textId="2C641BF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c>
          <w:tcPr>
            <w:tcW w:w="1300" w:type="dxa"/>
          </w:tcPr>
          <w:p w14:paraId="628670B9" w14:textId="17908EA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30.000,00</w:t>
            </w:r>
          </w:p>
        </w:tc>
      </w:tr>
      <w:tr w:rsidR="002835D4" w:rsidRPr="002835D4" w14:paraId="56569CA0" w14:textId="77777777" w:rsidTr="002835D4">
        <w:trPr>
          <w:trHeight w:val="540"/>
        </w:trPr>
        <w:tc>
          <w:tcPr>
            <w:tcW w:w="3531" w:type="dxa"/>
            <w:shd w:val="clear" w:color="auto" w:fill="DAE8F2"/>
            <w:vAlign w:val="center"/>
          </w:tcPr>
          <w:p w14:paraId="067AC0D3" w14:textId="53C37865"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A101607 SUFINANCIRANJE RADA DJEČJEG VRTIĆA</w:t>
            </w:r>
          </w:p>
        </w:tc>
        <w:tc>
          <w:tcPr>
            <w:tcW w:w="1300" w:type="dxa"/>
            <w:shd w:val="clear" w:color="auto" w:fill="DAE8F2"/>
            <w:vAlign w:val="center"/>
          </w:tcPr>
          <w:p w14:paraId="2E440FBB" w14:textId="0CEEA57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41C51CD" w14:textId="3A4E99D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D7AE948" w14:textId="74710EF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7F5457C1" w14:textId="3057301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c>
          <w:tcPr>
            <w:tcW w:w="1300" w:type="dxa"/>
            <w:shd w:val="clear" w:color="auto" w:fill="DAE8F2"/>
            <w:vAlign w:val="center"/>
          </w:tcPr>
          <w:p w14:paraId="61B776D4" w14:textId="1BDC6B4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70.000,00</w:t>
            </w:r>
          </w:p>
        </w:tc>
      </w:tr>
      <w:tr w:rsidR="002835D4" w:rsidRPr="002835D4" w14:paraId="4EF20473" w14:textId="77777777" w:rsidTr="002835D4">
        <w:tc>
          <w:tcPr>
            <w:tcW w:w="3531" w:type="dxa"/>
            <w:shd w:val="clear" w:color="auto" w:fill="CBFFCB"/>
          </w:tcPr>
          <w:p w14:paraId="389E5DED" w14:textId="35A18173"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2E861D1F" w14:textId="0FEFF22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A1807CC" w14:textId="032A29D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6F01FA3" w14:textId="0394359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34FA73BA" w14:textId="67D8877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0736734D" w14:textId="78D1FE7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r>
      <w:tr w:rsidR="002835D4" w:rsidRPr="002835D4" w14:paraId="1692D7D3" w14:textId="77777777" w:rsidTr="002835D4">
        <w:tc>
          <w:tcPr>
            <w:tcW w:w="3531" w:type="dxa"/>
            <w:shd w:val="clear" w:color="auto" w:fill="F2F2F2"/>
          </w:tcPr>
          <w:p w14:paraId="00ECDB52" w14:textId="1A6E653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9A6787D" w14:textId="182CAA5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2690085" w14:textId="0490C06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145BAA2" w14:textId="4030EFC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5B159F8C" w14:textId="306A808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67969303" w14:textId="00D1847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r>
      <w:tr w:rsidR="002835D4" w14:paraId="515597EE" w14:textId="77777777" w:rsidTr="002835D4">
        <w:tc>
          <w:tcPr>
            <w:tcW w:w="3531" w:type="dxa"/>
          </w:tcPr>
          <w:p w14:paraId="4B3D50C7" w14:textId="5BB26C56"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35 Subvencije</w:t>
            </w:r>
          </w:p>
        </w:tc>
        <w:tc>
          <w:tcPr>
            <w:tcW w:w="1300" w:type="dxa"/>
          </w:tcPr>
          <w:p w14:paraId="0A50C461" w14:textId="66F3082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78A67CC" w14:textId="148C32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3BCDD8A" w14:textId="6172C36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2F8BEE92" w14:textId="0ABE79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264C1F32" w14:textId="4852350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14:paraId="09B8D0B8" w14:textId="77777777" w:rsidTr="002835D4">
        <w:tc>
          <w:tcPr>
            <w:tcW w:w="3531" w:type="dxa"/>
          </w:tcPr>
          <w:p w14:paraId="35617B5C" w14:textId="122BD81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36 Pomoći dane u inozemstvo i unutar općeg proračuna</w:t>
            </w:r>
          </w:p>
        </w:tc>
        <w:tc>
          <w:tcPr>
            <w:tcW w:w="1300" w:type="dxa"/>
          </w:tcPr>
          <w:p w14:paraId="77C653E8" w14:textId="370ED65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8DE32B" w14:textId="4F424AA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450B412" w14:textId="3D36001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5719135E" w14:textId="5BAD767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c>
          <w:tcPr>
            <w:tcW w:w="1300" w:type="dxa"/>
          </w:tcPr>
          <w:p w14:paraId="7808EEA9" w14:textId="28A7DCA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25.000,00</w:t>
            </w:r>
          </w:p>
        </w:tc>
      </w:tr>
      <w:tr w:rsidR="002835D4" w:rsidRPr="002835D4" w14:paraId="62511C20" w14:textId="77777777" w:rsidTr="002835D4">
        <w:tc>
          <w:tcPr>
            <w:tcW w:w="3531" w:type="dxa"/>
            <w:shd w:val="clear" w:color="auto" w:fill="CBFFCB"/>
          </w:tcPr>
          <w:p w14:paraId="4764C876" w14:textId="5CB0DAE7"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006B3D39" w14:textId="07CAC39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D186BD4" w14:textId="08BEFC8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CED7FBB" w14:textId="21EAC4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5E49F47F" w14:textId="4680325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c>
          <w:tcPr>
            <w:tcW w:w="1300" w:type="dxa"/>
            <w:shd w:val="clear" w:color="auto" w:fill="CBFFCB"/>
          </w:tcPr>
          <w:p w14:paraId="5635A03D" w14:textId="3F18326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35.000,00</w:t>
            </w:r>
          </w:p>
        </w:tc>
      </w:tr>
      <w:tr w:rsidR="002835D4" w:rsidRPr="002835D4" w14:paraId="29BB9450" w14:textId="77777777" w:rsidTr="002835D4">
        <w:tc>
          <w:tcPr>
            <w:tcW w:w="3531" w:type="dxa"/>
            <w:shd w:val="clear" w:color="auto" w:fill="F2F2F2"/>
          </w:tcPr>
          <w:p w14:paraId="7B3F78FE" w14:textId="1C35781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D11B331" w14:textId="4A4BBD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B142FA6" w14:textId="56BA601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074CCC6" w14:textId="47050BD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6BE076C2" w14:textId="27A383B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c>
          <w:tcPr>
            <w:tcW w:w="1300" w:type="dxa"/>
            <w:shd w:val="clear" w:color="auto" w:fill="F2F2F2"/>
          </w:tcPr>
          <w:p w14:paraId="1D38DE79" w14:textId="4700795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35.000,00</w:t>
            </w:r>
          </w:p>
        </w:tc>
      </w:tr>
      <w:tr w:rsidR="002835D4" w14:paraId="61D6F0B8" w14:textId="77777777" w:rsidTr="002835D4">
        <w:tc>
          <w:tcPr>
            <w:tcW w:w="3531" w:type="dxa"/>
          </w:tcPr>
          <w:p w14:paraId="7BCD36DC" w14:textId="0DDDB2B7"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36 Pomoći dane u inozemstvo i unutar općeg proračuna</w:t>
            </w:r>
          </w:p>
        </w:tc>
        <w:tc>
          <w:tcPr>
            <w:tcW w:w="1300" w:type="dxa"/>
          </w:tcPr>
          <w:p w14:paraId="0ABE9202" w14:textId="0D1DD13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F40269" w14:textId="4BF0612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B0D4C03" w14:textId="5FCB1E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7829EF12" w14:textId="0E62F90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c>
          <w:tcPr>
            <w:tcW w:w="1300" w:type="dxa"/>
          </w:tcPr>
          <w:p w14:paraId="7BC5799A" w14:textId="05F95D8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35.000,00</w:t>
            </w:r>
          </w:p>
        </w:tc>
      </w:tr>
      <w:tr w:rsidR="002835D4" w:rsidRPr="002835D4" w14:paraId="6CA87691" w14:textId="77777777" w:rsidTr="002835D4">
        <w:trPr>
          <w:trHeight w:val="540"/>
        </w:trPr>
        <w:tc>
          <w:tcPr>
            <w:tcW w:w="3531" w:type="dxa"/>
            <w:shd w:val="clear" w:color="auto" w:fill="17365D"/>
            <w:vAlign w:val="center"/>
          </w:tcPr>
          <w:p w14:paraId="7BC142BC" w14:textId="15D994C3"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1017 PROGRAM SOCIJALNE SKRBI, NOVČANE POMOĆI GRAĐANIMA, PRONATALITETNE I DEMOGRAFSKE MJERE</w:t>
            </w:r>
          </w:p>
        </w:tc>
        <w:tc>
          <w:tcPr>
            <w:tcW w:w="1300" w:type="dxa"/>
            <w:shd w:val="clear" w:color="auto" w:fill="17365D"/>
            <w:vAlign w:val="center"/>
          </w:tcPr>
          <w:p w14:paraId="402A29F2" w14:textId="572CA886"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19.510,74</w:t>
            </w:r>
          </w:p>
        </w:tc>
        <w:tc>
          <w:tcPr>
            <w:tcW w:w="1300" w:type="dxa"/>
            <w:shd w:val="clear" w:color="auto" w:fill="17365D"/>
            <w:vAlign w:val="center"/>
          </w:tcPr>
          <w:p w14:paraId="2C98084D" w14:textId="6749F28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32.000,00</w:t>
            </w:r>
          </w:p>
        </w:tc>
        <w:tc>
          <w:tcPr>
            <w:tcW w:w="1300" w:type="dxa"/>
            <w:shd w:val="clear" w:color="auto" w:fill="17365D"/>
            <w:vAlign w:val="center"/>
          </w:tcPr>
          <w:p w14:paraId="5F832E37" w14:textId="1AEAC4D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41.000,00</w:t>
            </w:r>
          </w:p>
        </w:tc>
        <w:tc>
          <w:tcPr>
            <w:tcW w:w="1300" w:type="dxa"/>
            <w:shd w:val="clear" w:color="auto" w:fill="17365D"/>
            <w:vAlign w:val="center"/>
          </w:tcPr>
          <w:p w14:paraId="4690CF51" w14:textId="3B8E601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41.000,00</w:t>
            </w:r>
          </w:p>
        </w:tc>
        <w:tc>
          <w:tcPr>
            <w:tcW w:w="1300" w:type="dxa"/>
            <w:shd w:val="clear" w:color="auto" w:fill="17365D"/>
            <w:vAlign w:val="center"/>
          </w:tcPr>
          <w:p w14:paraId="3C6E4060" w14:textId="60095973"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41.000,00</w:t>
            </w:r>
          </w:p>
        </w:tc>
      </w:tr>
      <w:tr w:rsidR="002835D4" w:rsidRPr="002835D4" w14:paraId="3CC94238" w14:textId="77777777" w:rsidTr="002835D4">
        <w:trPr>
          <w:trHeight w:val="540"/>
        </w:trPr>
        <w:tc>
          <w:tcPr>
            <w:tcW w:w="3531" w:type="dxa"/>
            <w:shd w:val="clear" w:color="auto" w:fill="DAE8F2"/>
            <w:vAlign w:val="center"/>
          </w:tcPr>
          <w:p w14:paraId="3196A2F4" w14:textId="0FFE323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A101701 POMOĆI GRAĐANIMA I KUĆANSTVIMA U NOVCU</w:t>
            </w:r>
          </w:p>
        </w:tc>
        <w:tc>
          <w:tcPr>
            <w:tcW w:w="1300" w:type="dxa"/>
            <w:shd w:val="clear" w:color="auto" w:fill="DAE8F2"/>
            <w:vAlign w:val="center"/>
          </w:tcPr>
          <w:p w14:paraId="7AF63DF5" w14:textId="25D83F1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10.470,00</w:t>
            </w:r>
          </w:p>
        </w:tc>
        <w:tc>
          <w:tcPr>
            <w:tcW w:w="1300" w:type="dxa"/>
            <w:shd w:val="clear" w:color="auto" w:fill="DAE8F2"/>
            <w:vAlign w:val="center"/>
          </w:tcPr>
          <w:p w14:paraId="53B3DF9B" w14:textId="73F9458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10.000,00</w:t>
            </w:r>
          </w:p>
        </w:tc>
        <w:tc>
          <w:tcPr>
            <w:tcW w:w="1300" w:type="dxa"/>
            <w:shd w:val="clear" w:color="auto" w:fill="DAE8F2"/>
            <w:vAlign w:val="center"/>
          </w:tcPr>
          <w:p w14:paraId="36962409" w14:textId="3CECFC4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10.000,00</w:t>
            </w:r>
          </w:p>
        </w:tc>
        <w:tc>
          <w:tcPr>
            <w:tcW w:w="1300" w:type="dxa"/>
            <w:shd w:val="clear" w:color="auto" w:fill="DAE8F2"/>
            <w:vAlign w:val="center"/>
          </w:tcPr>
          <w:p w14:paraId="38F1483C" w14:textId="6A97C8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10.000,00</w:t>
            </w:r>
          </w:p>
        </w:tc>
        <w:tc>
          <w:tcPr>
            <w:tcW w:w="1300" w:type="dxa"/>
            <w:shd w:val="clear" w:color="auto" w:fill="DAE8F2"/>
            <w:vAlign w:val="center"/>
          </w:tcPr>
          <w:p w14:paraId="1B6CECE8" w14:textId="5BF5940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10.000,00</w:t>
            </w:r>
          </w:p>
        </w:tc>
      </w:tr>
      <w:tr w:rsidR="002835D4" w:rsidRPr="002835D4" w14:paraId="4D95FD82" w14:textId="77777777" w:rsidTr="002835D4">
        <w:tc>
          <w:tcPr>
            <w:tcW w:w="3531" w:type="dxa"/>
            <w:shd w:val="clear" w:color="auto" w:fill="CBFFCB"/>
          </w:tcPr>
          <w:p w14:paraId="5B19B82C" w14:textId="0E2B3B1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4BB6421" w14:textId="2B85E90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10.470,00</w:t>
            </w:r>
          </w:p>
        </w:tc>
        <w:tc>
          <w:tcPr>
            <w:tcW w:w="1300" w:type="dxa"/>
            <w:shd w:val="clear" w:color="auto" w:fill="CBFFCB"/>
          </w:tcPr>
          <w:p w14:paraId="23FCE7EF" w14:textId="4B49499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385A7A2A" w14:textId="559931D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020D7BE5" w14:textId="71192AD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c>
          <w:tcPr>
            <w:tcW w:w="1300" w:type="dxa"/>
            <w:shd w:val="clear" w:color="auto" w:fill="CBFFCB"/>
          </w:tcPr>
          <w:p w14:paraId="5A56C37A" w14:textId="6D8C727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10.000,00</w:t>
            </w:r>
          </w:p>
        </w:tc>
      </w:tr>
      <w:tr w:rsidR="002835D4" w:rsidRPr="002835D4" w14:paraId="1A2B937C" w14:textId="77777777" w:rsidTr="002835D4">
        <w:tc>
          <w:tcPr>
            <w:tcW w:w="3531" w:type="dxa"/>
            <w:shd w:val="clear" w:color="auto" w:fill="F2F2F2"/>
          </w:tcPr>
          <w:p w14:paraId="29BFFBDB" w14:textId="14C5AEE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52DD3F4" w14:textId="7ED47A6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10.470,00</w:t>
            </w:r>
          </w:p>
        </w:tc>
        <w:tc>
          <w:tcPr>
            <w:tcW w:w="1300" w:type="dxa"/>
            <w:shd w:val="clear" w:color="auto" w:fill="F2F2F2"/>
          </w:tcPr>
          <w:p w14:paraId="0A2917DA" w14:textId="3867FBF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6584C25C" w14:textId="0839D7A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31213E28" w14:textId="2E13AA0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c>
          <w:tcPr>
            <w:tcW w:w="1300" w:type="dxa"/>
            <w:shd w:val="clear" w:color="auto" w:fill="F2F2F2"/>
          </w:tcPr>
          <w:p w14:paraId="635A4C3C" w14:textId="436E2EB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10.000,00</w:t>
            </w:r>
          </w:p>
        </w:tc>
      </w:tr>
      <w:tr w:rsidR="002835D4" w14:paraId="2D3A1233" w14:textId="77777777" w:rsidTr="002835D4">
        <w:tc>
          <w:tcPr>
            <w:tcW w:w="3531" w:type="dxa"/>
          </w:tcPr>
          <w:p w14:paraId="497667E6" w14:textId="27D8ED9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5E7CACA8" w14:textId="48209DF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10.470,00</w:t>
            </w:r>
          </w:p>
        </w:tc>
        <w:tc>
          <w:tcPr>
            <w:tcW w:w="1300" w:type="dxa"/>
          </w:tcPr>
          <w:p w14:paraId="6FF89B85" w14:textId="2659D9B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2F732C23" w14:textId="6001FD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70710710" w14:textId="47559EB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3B28F489" w14:textId="3AB66E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rsidRPr="002835D4" w14:paraId="48A570E9" w14:textId="77777777" w:rsidTr="002835D4">
        <w:trPr>
          <w:trHeight w:val="540"/>
        </w:trPr>
        <w:tc>
          <w:tcPr>
            <w:tcW w:w="3531" w:type="dxa"/>
            <w:shd w:val="clear" w:color="auto" w:fill="DAE8F2"/>
            <w:vAlign w:val="center"/>
          </w:tcPr>
          <w:p w14:paraId="12CC158B" w14:textId="0DE9652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A101702 POMOĆ GRAĐANIMA I KUĆANSTVIMA U NARAVI</w:t>
            </w:r>
          </w:p>
        </w:tc>
        <w:tc>
          <w:tcPr>
            <w:tcW w:w="1300" w:type="dxa"/>
            <w:shd w:val="clear" w:color="auto" w:fill="DAE8F2"/>
            <w:vAlign w:val="center"/>
          </w:tcPr>
          <w:p w14:paraId="3A632F31" w14:textId="4DD9453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A163F66" w14:textId="2341C2A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w:t>
            </w:r>
          </w:p>
        </w:tc>
        <w:tc>
          <w:tcPr>
            <w:tcW w:w="1300" w:type="dxa"/>
            <w:shd w:val="clear" w:color="auto" w:fill="DAE8F2"/>
            <w:vAlign w:val="center"/>
          </w:tcPr>
          <w:p w14:paraId="128AE24E" w14:textId="2CD5287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7518914A" w14:textId="087DD54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4A8AC49C" w14:textId="5E6C47F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r>
      <w:tr w:rsidR="002835D4" w:rsidRPr="002835D4" w14:paraId="56F309CB" w14:textId="77777777" w:rsidTr="002835D4">
        <w:tc>
          <w:tcPr>
            <w:tcW w:w="3531" w:type="dxa"/>
            <w:shd w:val="clear" w:color="auto" w:fill="CBFFCB"/>
          </w:tcPr>
          <w:p w14:paraId="6C35FFF2" w14:textId="44CB9A5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6EA8E9F6" w14:textId="51EC130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12476BB" w14:textId="68A1F7A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w:t>
            </w:r>
          </w:p>
        </w:tc>
        <w:tc>
          <w:tcPr>
            <w:tcW w:w="1300" w:type="dxa"/>
            <w:shd w:val="clear" w:color="auto" w:fill="CBFFCB"/>
          </w:tcPr>
          <w:p w14:paraId="4EEBC138" w14:textId="28A7EB1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456060A7" w14:textId="4CF378A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1D68C24F" w14:textId="33684C3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r>
      <w:tr w:rsidR="002835D4" w:rsidRPr="002835D4" w14:paraId="52B412E8" w14:textId="77777777" w:rsidTr="002835D4">
        <w:tc>
          <w:tcPr>
            <w:tcW w:w="3531" w:type="dxa"/>
            <w:shd w:val="clear" w:color="auto" w:fill="F2F2F2"/>
          </w:tcPr>
          <w:p w14:paraId="1881F8AB" w14:textId="61463ADA"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D2D7B68" w14:textId="5E4C9E9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4E422F7" w14:textId="3C6D58E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1F1E43EF" w14:textId="49F78EE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6720F85F" w14:textId="3931DB4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76E53877" w14:textId="48B5345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r>
      <w:tr w:rsidR="002835D4" w14:paraId="6FA3E91F" w14:textId="77777777" w:rsidTr="002835D4">
        <w:tc>
          <w:tcPr>
            <w:tcW w:w="3531" w:type="dxa"/>
          </w:tcPr>
          <w:p w14:paraId="43FE17B2" w14:textId="7E334358"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05DFE3FB" w14:textId="0FAB753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939BF44" w14:textId="3FBB93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376B7E8D" w14:textId="1A20C4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31E2C1F6" w14:textId="762078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6337D2EE" w14:textId="56C2C54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r>
      <w:tr w:rsidR="002835D4" w:rsidRPr="002835D4" w14:paraId="444BBF93" w14:textId="77777777" w:rsidTr="002835D4">
        <w:trPr>
          <w:trHeight w:val="540"/>
        </w:trPr>
        <w:tc>
          <w:tcPr>
            <w:tcW w:w="3531" w:type="dxa"/>
            <w:shd w:val="clear" w:color="auto" w:fill="DAE8F2"/>
            <w:vAlign w:val="center"/>
          </w:tcPr>
          <w:p w14:paraId="61EDFD92" w14:textId="2901357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A101703 FINANCIRANJE RADA HRVATSKOG CRVENOG KRIŽA</w:t>
            </w:r>
          </w:p>
        </w:tc>
        <w:tc>
          <w:tcPr>
            <w:tcW w:w="1300" w:type="dxa"/>
            <w:shd w:val="clear" w:color="auto" w:fill="DAE8F2"/>
            <w:vAlign w:val="center"/>
          </w:tcPr>
          <w:p w14:paraId="0225B258" w14:textId="2E6D89A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1.715,31</w:t>
            </w:r>
          </w:p>
        </w:tc>
        <w:tc>
          <w:tcPr>
            <w:tcW w:w="1300" w:type="dxa"/>
            <w:shd w:val="clear" w:color="auto" w:fill="DAE8F2"/>
            <w:vAlign w:val="center"/>
          </w:tcPr>
          <w:p w14:paraId="7B378772" w14:textId="3B476B1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2.500,00</w:t>
            </w:r>
          </w:p>
        </w:tc>
        <w:tc>
          <w:tcPr>
            <w:tcW w:w="1300" w:type="dxa"/>
            <w:shd w:val="clear" w:color="auto" w:fill="DAE8F2"/>
            <w:vAlign w:val="center"/>
          </w:tcPr>
          <w:p w14:paraId="1C542A70" w14:textId="3DE448D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63ECC534" w14:textId="79CC3B9F"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c>
          <w:tcPr>
            <w:tcW w:w="1300" w:type="dxa"/>
            <w:shd w:val="clear" w:color="auto" w:fill="DAE8F2"/>
            <w:vAlign w:val="center"/>
          </w:tcPr>
          <w:p w14:paraId="0D5656C7" w14:textId="2B182DD6"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3.000,00</w:t>
            </w:r>
          </w:p>
        </w:tc>
      </w:tr>
      <w:tr w:rsidR="002835D4" w:rsidRPr="002835D4" w14:paraId="2D8E6E70" w14:textId="77777777" w:rsidTr="002835D4">
        <w:tc>
          <w:tcPr>
            <w:tcW w:w="3531" w:type="dxa"/>
            <w:shd w:val="clear" w:color="auto" w:fill="CBFFCB"/>
          </w:tcPr>
          <w:p w14:paraId="35E82882" w14:textId="4C2F9B99"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lastRenderedPageBreak/>
              <w:t>IZVOR 110 Opći prihodi i primici</w:t>
            </w:r>
          </w:p>
        </w:tc>
        <w:tc>
          <w:tcPr>
            <w:tcW w:w="1300" w:type="dxa"/>
            <w:shd w:val="clear" w:color="auto" w:fill="CBFFCB"/>
          </w:tcPr>
          <w:p w14:paraId="2666D3B4" w14:textId="59711F6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1.715,31</w:t>
            </w:r>
          </w:p>
        </w:tc>
        <w:tc>
          <w:tcPr>
            <w:tcW w:w="1300" w:type="dxa"/>
            <w:shd w:val="clear" w:color="auto" w:fill="CBFFCB"/>
          </w:tcPr>
          <w:p w14:paraId="51D45703" w14:textId="63CEEF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2.500,00</w:t>
            </w:r>
          </w:p>
        </w:tc>
        <w:tc>
          <w:tcPr>
            <w:tcW w:w="1300" w:type="dxa"/>
            <w:shd w:val="clear" w:color="auto" w:fill="CBFFCB"/>
          </w:tcPr>
          <w:p w14:paraId="5A1AF7E3" w14:textId="14C2868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57A4AB96" w14:textId="05B0A40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c>
          <w:tcPr>
            <w:tcW w:w="1300" w:type="dxa"/>
            <w:shd w:val="clear" w:color="auto" w:fill="CBFFCB"/>
          </w:tcPr>
          <w:p w14:paraId="63577773" w14:textId="6492052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3.000,00</w:t>
            </w:r>
          </w:p>
        </w:tc>
      </w:tr>
      <w:tr w:rsidR="002835D4" w:rsidRPr="002835D4" w14:paraId="7302415F" w14:textId="77777777" w:rsidTr="002835D4">
        <w:tc>
          <w:tcPr>
            <w:tcW w:w="3531" w:type="dxa"/>
            <w:shd w:val="clear" w:color="auto" w:fill="F2F2F2"/>
          </w:tcPr>
          <w:p w14:paraId="670A7308" w14:textId="3892C2C9"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6EBDDA3" w14:textId="71477AC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1.715,31</w:t>
            </w:r>
          </w:p>
        </w:tc>
        <w:tc>
          <w:tcPr>
            <w:tcW w:w="1300" w:type="dxa"/>
            <w:shd w:val="clear" w:color="auto" w:fill="F2F2F2"/>
          </w:tcPr>
          <w:p w14:paraId="71A286FC" w14:textId="5E3EE5E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2.500,00</w:t>
            </w:r>
          </w:p>
        </w:tc>
        <w:tc>
          <w:tcPr>
            <w:tcW w:w="1300" w:type="dxa"/>
            <w:shd w:val="clear" w:color="auto" w:fill="F2F2F2"/>
          </w:tcPr>
          <w:p w14:paraId="03216A69" w14:textId="2E06000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33FBF12C" w14:textId="373B8F6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c>
          <w:tcPr>
            <w:tcW w:w="1300" w:type="dxa"/>
            <w:shd w:val="clear" w:color="auto" w:fill="F2F2F2"/>
          </w:tcPr>
          <w:p w14:paraId="635FF336" w14:textId="02F8C56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3.000,00</w:t>
            </w:r>
          </w:p>
        </w:tc>
      </w:tr>
      <w:tr w:rsidR="002835D4" w14:paraId="5DF61B99" w14:textId="77777777" w:rsidTr="002835D4">
        <w:tc>
          <w:tcPr>
            <w:tcW w:w="3531" w:type="dxa"/>
          </w:tcPr>
          <w:p w14:paraId="20BF7310" w14:textId="458D9C7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6BADEADA" w14:textId="64B9546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1.715,31</w:t>
            </w:r>
          </w:p>
        </w:tc>
        <w:tc>
          <w:tcPr>
            <w:tcW w:w="1300" w:type="dxa"/>
          </w:tcPr>
          <w:p w14:paraId="0A179653" w14:textId="34E8E4D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2.500,00</w:t>
            </w:r>
          </w:p>
        </w:tc>
        <w:tc>
          <w:tcPr>
            <w:tcW w:w="1300" w:type="dxa"/>
          </w:tcPr>
          <w:p w14:paraId="45EE9BA2" w14:textId="659EEC2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6DD57981" w14:textId="1CD5B5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c>
          <w:tcPr>
            <w:tcW w:w="1300" w:type="dxa"/>
          </w:tcPr>
          <w:p w14:paraId="31A33A08" w14:textId="4DAAB2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3.000,00</w:t>
            </w:r>
          </w:p>
        </w:tc>
      </w:tr>
      <w:tr w:rsidR="002835D4" w:rsidRPr="002835D4" w14:paraId="59446664" w14:textId="77777777" w:rsidTr="002835D4">
        <w:trPr>
          <w:trHeight w:val="540"/>
        </w:trPr>
        <w:tc>
          <w:tcPr>
            <w:tcW w:w="3531" w:type="dxa"/>
            <w:shd w:val="clear" w:color="auto" w:fill="DAE8F2"/>
            <w:vAlign w:val="center"/>
          </w:tcPr>
          <w:p w14:paraId="34874F42" w14:textId="3018E30B"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A101704 PRONATALITETNE MJERE</w:t>
            </w:r>
          </w:p>
        </w:tc>
        <w:tc>
          <w:tcPr>
            <w:tcW w:w="1300" w:type="dxa"/>
            <w:shd w:val="clear" w:color="auto" w:fill="DAE8F2"/>
            <w:vAlign w:val="center"/>
          </w:tcPr>
          <w:p w14:paraId="45F854DE" w14:textId="45CAF93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7.325,43</w:t>
            </w:r>
          </w:p>
        </w:tc>
        <w:tc>
          <w:tcPr>
            <w:tcW w:w="1300" w:type="dxa"/>
            <w:shd w:val="clear" w:color="auto" w:fill="DAE8F2"/>
            <w:vAlign w:val="center"/>
          </w:tcPr>
          <w:p w14:paraId="62DCA3D6" w14:textId="16C83D4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12.000,00</w:t>
            </w:r>
          </w:p>
        </w:tc>
        <w:tc>
          <w:tcPr>
            <w:tcW w:w="1300" w:type="dxa"/>
            <w:shd w:val="clear" w:color="auto" w:fill="DAE8F2"/>
            <w:vAlign w:val="center"/>
          </w:tcPr>
          <w:p w14:paraId="458624C1" w14:textId="1AE3956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463CDC0D" w14:textId="27E7444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c>
          <w:tcPr>
            <w:tcW w:w="1300" w:type="dxa"/>
            <w:shd w:val="clear" w:color="auto" w:fill="DAE8F2"/>
            <w:vAlign w:val="center"/>
          </w:tcPr>
          <w:p w14:paraId="27D2B3B1" w14:textId="6E32D93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15.000,00</w:t>
            </w:r>
          </w:p>
        </w:tc>
      </w:tr>
      <w:tr w:rsidR="002835D4" w:rsidRPr="002835D4" w14:paraId="3954FA1F" w14:textId="77777777" w:rsidTr="002835D4">
        <w:tc>
          <w:tcPr>
            <w:tcW w:w="3531" w:type="dxa"/>
            <w:shd w:val="clear" w:color="auto" w:fill="CBFFCB"/>
          </w:tcPr>
          <w:p w14:paraId="07FFB240" w14:textId="0C0C5CF1"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765F22D" w14:textId="51564FA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7.325,43</w:t>
            </w:r>
          </w:p>
        </w:tc>
        <w:tc>
          <w:tcPr>
            <w:tcW w:w="1300" w:type="dxa"/>
            <w:shd w:val="clear" w:color="auto" w:fill="CBFFCB"/>
          </w:tcPr>
          <w:p w14:paraId="1D0899A4" w14:textId="773BC70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12.000,00</w:t>
            </w:r>
          </w:p>
        </w:tc>
        <w:tc>
          <w:tcPr>
            <w:tcW w:w="1300" w:type="dxa"/>
            <w:shd w:val="clear" w:color="auto" w:fill="CBFFCB"/>
          </w:tcPr>
          <w:p w14:paraId="6DFAF4A1" w14:textId="4B4EA12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4F87AC57" w14:textId="2288E76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c>
          <w:tcPr>
            <w:tcW w:w="1300" w:type="dxa"/>
            <w:shd w:val="clear" w:color="auto" w:fill="CBFFCB"/>
          </w:tcPr>
          <w:p w14:paraId="22EB5628" w14:textId="79212D0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15.000,00</w:t>
            </w:r>
          </w:p>
        </w:tc>
      </w:tr>
      <w:tr w:rsidR="002835D4" w:rsidRPr="002835D4" w14:paraId="22803FCC" w14:textId="77777777" w:rsidTr="002835D4">
        <w:tc>
          <w:tcPr>
            <w:tcW w:w="3531" w:type="dxa"/>
            <w:shd w:val="clear" w:color="auto" w:fill="F2F2F2"/>
          </w:tcPr>
          <w:p w14:paraId="492920DD" w14:textId="2D1C4895"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9DEA250" w14:textId="31193CF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7.325,43</w:t>
            </w:r>
          </w:p>
        </w:tc>
        <w:tc>
          <w:tcPr>
            <w:tcW w:w="1300" w:type="dxa"/>
            <w:shd w:val="clear" w:color="auto" w:fill="F2F2F2"/>
          </w:tcPr>
          <w:p w14:paraId="7D05C3B5" w14:textId="3043C7F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12.000,00</w:t>
            </w:r>
          </w:p>
        </w:tc>
        <w:tc>
          <w:tcPr>
            <w:tcW w:w="1300" w:type="dxa"/>
            <w:shd w:val="clear" w:color="auto" w:fill="F2F2F2"/>
          </w:tcPr>
          <w:p w14:paraId="6131DF21" w14:textId="335AFD1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5149CFE0" w14:textId="44AD05B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c>
          <w:tcPr>
            <w:tcW w:w="1300" w:type="dxa"/>
            <w:shd w:val="clear" w:color="auto" w:fill="F2F2F2"/>
          </w:tcPr>
          <w:p w14:paraId="17B8AAE1" w14:textId="3CC148E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15.000,00</w:t>
            </w:r>
          </w:p>
        </w:tc>
      </w:tr>
      <w:tr w:rsidR="002835D4" w14:paraId="44C777B4" w14:textId="77777777" w:rsidTr="002835D4">
        <w:tc>
          <w:tcPr>
            <w:tcW w:w="3531" w:type="dxa"/>
          </w:tcPr>
          <w:p w14:paraId="3FC8FA1E" w14:textId="33480A1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37 Naknade građanima i kućanstvima na temelju osiguranja i druge naknade</w:t>
            </w:r>
          </w:p>
        </w:tc>
        <w:tc>
          <w:tcPr>
            <w:tcW w:w="1300" w:type="dxa"/>
          </w:tcPr>
          <w:p w14:paraId="1C302D5D" w14:textId="6DB8A63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7.325,43</w:t>
            </w:r>
          </w:p>
        </w:tc>
        <w:tc>
          <w:tcPr>
            <w:tcW w:w="1300" w:type="dxa"/>
          </w:tcPr>
          <w:p w14:paraId="7F4901CD" w14:textId="5FCD883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12.000,00</w:t>
            </w:r>
          </w:p>
        </w:tc>
        <w:tc>
          <w:tcPr>
            <w:tcW w:w="1300" w:type="dxa"/>
          </w:tcPr>
          <w:p w14:paraId="2ED71E71" w14:textId="6AEF5FB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0DB7B064" w14:textId="7C39244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c>
          <w:tcPr>
            <w:tcW w:w="1300" w:type="dxa"/>
          </w:tcPr>
          <w:p w14:paraId="5AF6AFEA" w14:textId="3732E9B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15.000,00</w:t>
            </w:r>
          </w:p>
        </w:tc>
      </w:tr>
      <w:tr w:rsidR="002835D4" w:rsidRPr="002835D4" w14:paraId="357D5B1B" w14:textId="77777777" w:rsidTr="002835D4">
        <w:trPr>
          <w:trHeight w:val="540"/>
        </w:trPr>
        <w:tc>
          <w:tcPr>
            <w:tcW w:w="3531" w:type="dxa"/>
            <w:shd w:val="clear" w:color="auto" w:fill="DAE8F2"/>
            <w:vAlign w:val="center"/>
          </w:tcPr>
          <w:p w14:paraId="5434ACBD" w14:textId="251CFCD1"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A101705 DEMOGRAFSKE MJERE</w:t>
            </w:r>
          </w:p>
        </w:tc>
        <w:tc>
          <w:tcPr>
            <w:tcW w:w="1300" w:type="dxa"/>
            <w:shd w:val="clear" w:color="auto" w:fill="DAE8F2"/>
            <w:vAlign w:val="center"/>
          </w:tcPr>
          <w:p w14:paraId="03D3B7DD" w14:textId="641BA7E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C414DA8" w14:textId="1404474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5.000,00</w:t>
            </w:r>
          </w:p>
        </w:tc>
        <w:tc>
          <w:tcPr>
            <w:tcW w:w="1300" w:type="dxa"/>
            <w:shd w:val="clear" w:color="auto" w:fill="DAE8F2"/>
            <w:vAlign w:val="center"/>
          </w:tcPr>
          <w:p w14:paraId="204D24F6" w14:textId="032FD8F3"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c>
          <w:tcPr>
            <w:tcW w:w="1300" w:type="dxa"/>
            <w:shd w:val="clear" w:color="auto" w:fill="DAE8F2"/>
            <w:vAlign w:val="center"/>
          </w:tcPr>
          <w:p w14:paraId="4A8FBFD1" w14:textId="5DA2877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c>
          <w:tcPr>
            <w:tcW w:w="1300" w:type="dxa"/>
            <w:shd w:val="clear" w:color="auto" w:fill="DAE8F2"/>
            <w:vAlign w:val="center"/>
          </w:tcPr>
          <w:p w14:paraId="07BE9596" w14:textId="3F32D77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8.000,00</w:t>
            </w:r>
          </w:p>
        </w:tc>
      </w:tr>
      <w:tr w:rsidR="002835D4" w:rsidRPr="002835D4" w14:paraId="5AF686FC" w14:textId="77777777" w:rsidTr="002835D4">
        <w:tc>
          <w:tcPr>
            <w:tcW w:w="3531" w:type="dxa"/>
            <w:shd w:val="clear" w:color="auto" w:fill="CBFFCB"/>
          </w:tcPr>
          <w:p w14:paraId="37DE9A9E" w14:textId="3EA55E5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1DE7CE8" w14:textId="692125E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7F6AC47E" w14:textId="37B87AF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5.000,00</w:t>
            </w:r>
          </w:p>
        </w:tc>
        <w:tc>
          <w:tcPr>
            <w:tcW w:w="1300" w:type="dxa"/>
            <w:shd w:val="clear" w:color="auto" w:fill="CBFFCB"/>
          </w:tcPr>
          <w:p w14:paraId="3E010B7C" w14:textId="3B514F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c>
          <w:tcPr>
            <w:tcW w:w="1300" w:type="dxa"/>
            <w:shd w:val="clear" w:color="auto" w:fill="CBFFCB"/>
          </w:tcPr>
          <w:p w14:paraId="49227BAC" w14:textId="397087E1"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c>
          <w:tcPr>
            <w:tcW w:w="1300" w:type="dxa"/>
            <w:shd w:val="clear" w:color="auto" w:fill="CBFFCB"/>
          </w:tcPr>
          <w:p w14:paraId="4AEF5757" w14:textId="2D1992F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8.000,00</w:t>
            </w:r>
          </w:p>
        </w:tc>
      </w:tr>
      <w:tr w:rsidR="002835D4" w:rsidRPr="002835D4" w14:paraId="28157B08" w14:textId="77777777" w:rsidTr="002835D4">
        <w:tc>
          <w:tcPr>
            <w:tcW w:w="3531" w:type="dxa"/>
            <w:shd w:val="clear" w:color="auto" w:fill="F2F2F2"/>
          </w:tcPr>
          <w:p w14:paraId="6A853B63" w14:textId="5B1D9D0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14443762" w14:textId="1A1DD51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80D6C17" w14:textId="058461A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5.000,00</w:t>
            </w:r>
          </w:p>
        </w:tc>
        <w:tc>
          <w:tcPr>
            <w:tcW w:w="1300" w:type="dxa"/>
            <w:shd w:val="clear" w:color="auto" w:fill="F2F2F2"/>
          </w:tcPr>
          <w:p w14:paraId="55F87EC1" w14:textId="42A3AB3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c>
          <w:tcPr>
            <w:tcW w:w="1300" w:type="dxa"/>
            <w:shd w:val="clear" w:color="auto" w:fill="F2F2F2"/>
          </w:tcPr>
          <w:p w14:paraId="39238822" w14:textId="1BEB815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c>
          <w:tcPr>
            <w:tcW w:w="1300" w:type="dxa"/>
            <w:shd w:val="clear" w:color="auto" w:fill="F2F2F2"/>
          </w:tcPr>
          <w:p w14:paraId="232A47E9" w14:textId="34CDE13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8.000,00</w:t>
            </w:r>
          </w:p>
        </w:tc>
      </w:tr>
      <w:tr w:rsidR="002835D4" w14:paraId="583177D0" w14:textId="77777777" w:rsidTr="002835D4">
        <w:tc>
          <w:tcPr>
            <w:tcW w:w="3531" w:type="dxa"/>
          </w:tcPr>
          <w:p w14:paraId="49F65427" w14:textId="7CCE5A9F"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38 Rashodi za donacije, kazne, naknade šteta i kapitalne pomoći</w:t>
            </w:r>
          </w:p>
        </w:tc>
        <w:tc>
          <w:tcPr>
            <w:tcW w:w="1300" w:type="dxa"/>
          </w:tcPr>
          <w:p w14:paraId="0A0741D9" w14:textId="137793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375E7F7" w14:textId="6D6EEE7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00" w:type="dxa"/>
          </w:tcPr>
          <w:p w14:paraId="6D50C92B" w14:textId="53BF9C9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4F4259AD" w14:textId="78E6C71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c>
          <w:tcPr>
            <w:tcW w:w="1300" w:type="dxa"/>
          </w:tcPr>
          <w:p w14:paraId="3F7720C8" w14:textId="4870715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8.000,00</w:t>
            </w:r>
          </w:p>
        </w:tc>
      </w:tr>
      <w:tr w:rsidR="002835D4" w:rsidRPr="002835D4" w14:paraId="11BB7BEF" w14:textId="77777777" w:rsidTr="002835D4">
        <w:trPr>
          <w:trHeight w:val="540"/>
        </w:trPr>
        <w:tc>
          <w:tcPr>
            <w:tcW w:w="3531" w:type="dxa"/>
            <w:shd w:val="clear" w:color="auto" w:fill="17365D"/>
            <w:vAlign w:val="center"/>
          </w:tcPr>
          <w:p w14:paraId="091264A7" w14:textId="608E47AE"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1018 KOMUNALNI POSLOVI - TROŠKOVI OSOBLJA I MATERIJALNI RASHODI</w:t>
            </w:r>
          </w:p>
        </w:tc>
        <w:tc>
          <w:tcPr>
            <w:tcW w:w="1300" w:type="dxa"/>
            <w:shd w:val="clear" w:color="auto" w:fill="17365D"/>
            <w:vAlign w:val="center"/>
          </w:tcPr>
          <w:p w14:paraId="21AC14D1" w14:textId="4D60BF7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236.399,39</w:t>
            </w:r>
          </w:p>
        </w:tc>
        <w:tc>
          <w:tcPr>
            <w:tcW w:w="1300" w:type="dxa"/>
            <w:shd w:val="clear" w:color="auto" w:fill="17365D"/>
            <w:vAlign w:val="center"/>
          </w:tcPr>
          <w:p w14:paraId="61A7479A" w14:textId="139E2F9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6972C931" w14:textId="36949B42"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739D4C5E" w14:textId="7E14FFE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74879DBE" w14:textId="06AB15D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r>
      <w:tr w:rsidR="002835D4" w:rsidRPr="002835D4" w14:paraId="31805A32" w14:textId="77777777" w:rsidTr="002835D4">
        <w:trPr>
          <w:trHeight w:val="540"/>
        </w:trPr>
        <w:tc>
          <w:tcPr>
            <w:tcW w:w="3531" w:type="dxa"/>
            <w:shd w:val="clear" w:color="auto" w:fill="DAE8F2"/>
            <w:vAlign w:val="center"/>
          </w:tcPr>
          <w:p w14:paraId="64C1F5B0" w14:textId="241107E8"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A101801 TROŠKOVI OSOBLJA I MATERIJALNI RASHODI</w:t>
            </w:r>
          </w:p>
        </w:tc>
        <w:tc>
          <w:tcPr>
            <w:tcW w:w="1300" w:type="dxa"/>
            <w:shd w:val="clear" w:color="auto" w:fill="DAE8F2"/>
            <w:vAlign w:val="center"/>
          </w:tcPr>
          <w:p w14:paraId="7FFB439D" w14:textId="3C691DA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15.326,19</w:t>
            </w:r>
          </w:p>
        </w:tc>
        <w:tc>
          <w:tcPr>
            <w:tcW w:w="1300" w:type="dxa"/>
            <w:shd w:val="clear" w:color="auto" w:fill="DAE8F2"/>
            <w:vAlign w:val="center"/>
          </w:tcPr>
          <w:p w14:paraId="655DE6B4" w14:textId="27A38FB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E686D37" w14:textId="48CD6FF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732D169" w14:textId="0C4C523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398A1B5" w14:textId="66F9A28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2D5F1C5F" w14:textId="77777777" w:rsidTr="002835D4">
        <w:tc>
          <w:tcPr>
            <w:tcW w:w="3531" w:type="dxa"/>
            <w:shd w:val="clear" w:color="auto" w:fill="CBFFCB"/>
          </w:tcPr>
          <w:p w14:paraId="43D81C12" w14:textId="34D03C22"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4B9B95A" w14:textId="339FB31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15.326,19</w:t>
            </w:r>
          </w:p>
        </w:tc>
        <w:tc>
          <w:tcPr>
            <w:tcW w:w="1300" w:type="dxa"/>
            <w:shd w:val="clear" w:color="auto" w:fill="CBFFCB"/>
          </w:tcPr>
          <w:p w14:paraId="7408913A" w14:textId="10A6C29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7B84E9E" w14:textId="6884D68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4ACB048" w14:textId="4B26DC8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FF38C6E" w14:textId="2CE7C91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F976A11" w14:textId="77777777" w:rsidTr="002835D4">
        <w:tc>
          <w:tcPr>
            <w:tcW w:w="3531" w:type="dxa"/>
            <w:shd w:val="clear" w:color="auto" w:fill="F2F2F2"/>
          </w:tcPr>
          <w:p w14:paraId="570C4A5E" w14:textId="3ECCCBF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0D8DD6A3" w14:textId="51BAA37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15.326,19</w:t>
            </w:r>
          </w:p>
        </w:tc>
        <w:tc>
          <w:tcPr>
            <w:tcW w:w="1300" w:type="dxa"/>
            <w:shd w:val="clear" w:color="auto" w:fill="F2F2F2"/>
          </w:tcPr>
          <w:p w14:paraId="156FE091" w14:textId="001EF8E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006DABE" w14:textId="3F3FB7D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2026A1D" w14:textId="0A7CB1F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1ADB221" w14:textId="6CC4001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3C5E92E" w14:textId="77777777" w:rsidTr="002835D4">
        <w:tc>
          <w:tcPr>
            <w:tcW w:w="3531" w:type="dxa"/>
          </w:tcPr>
          <w:p w14:paraId="09719D4C" w14:textId="3A8F7F2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66AC31C4" w14:textId="2E0CBA4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8.036,81</w:t>
            </w:r>
          </w:p>
        </w:tc>
        <w:tc>
          <w:tcPr>
            <w:tcW w:w="1300" w:type="dxa"/>
          </w:tcPr>
          <w:p w14:paraId="76FE1F24" w14:textId="3954075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FD9A59" w14:textId="67AA9FF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516FBF5" w14:textId="17C7E7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DCCC59C" w14:textId="6B0CD81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462AFD1D" w14:textId="77777777" w:rsidTr="002835D4">
        <w:tc>
          <w:tcPr>
            <w:tcW w:w="3531" w:type="dxa"/>
          </w:tcPr>
          <w:p w14:paraId="41839562" w14:textId="7A3D1E1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7006AF02" w14:textId="15B77EE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7.289,38</w:t>
            </w:r>
          </w:p>
        </w:tc>
        <w:tc>
          <w:tcPr>
            <w:tcW w:w="1300" w:type="dxa"/>
          </w:tcPr>
          <w:p w14:paraId="4B74DAD5" w14:textId="3B8BCF7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CFC0800" w14:textId="7DA2CB8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CBD40C" w14:textId="6966652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592A759" w14:textId="1842D5F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F07B8C8" w14:textId="77777777" w:rsidTr="002835D4">
        <w:trPr>
          <w:trHeight w:val="540"/>
        </w:trPr>
        <w:tc>
          <w:tcPr>
            <w:tcW w:w="3531" w:type="dxa"/>
            <w:shd w:val="clear" w:color="auto" w:fill="DAE8F2"/>
            <w:vAlign w:val="center"/>
          </w:tcPr>
          <w:p w14:paraId="24C7A94B" w14:textId="7648BEDF"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A101802 ODRŽAVANJE OPREME ZA RAD</w:t>
            </w:r>
          </w:p>
        </w:tc>
        <w:tc>
          <w:tcPr>
            <w:tcW w:w="1300" w:type="dxa"/>
            <w:shd w:val="clear" w:color="auto" w:fill="DAE8F2"/>
            <w:vAlign w:val="center"/>
          </w:tcPr>
          <w:p w14:paraId="1AB65952" w14:textId="5FCF78A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5.645,96</w:t>
            </w:r>
          </w:p>
        </w:tc>
        <w:tc>
          <w:tcPr>
            <w:tcW w:w="1300" w:type="dxa"/>
            <w:shd w:val="clear" w:color="auto" w:fill="DAE8F2"/>
            <w:vAlign w:val="center"/>
          </w:tcPr>
          <w:p w14:paraId="608D65AB" w14:textId="3553B000"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B824AE2" w14:textId="6693BEF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07F79F2" w14:textId="4D12418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75761B71" w14:textId="5068C78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004BB208" w14:textId="77777777" w:rsidTr="002835D4">
        <w:tc>
          <w:tcPr>
            <w:tcW w:w="3531" w:type="dxa"/>
            <w:shd w:val="clear" w:color="auto" w:fill="CBFFCB"/>
          </w:tcPr>
          <w:p w14:paraId="211DB9B9" w14:textId="72F99F71"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0C6ABF22" w14:textId="6D66974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5.645,96</w:t>
            </w:r>
          </w:p>
        </w:tc>
        <w:tc>
          <w:tcPr>
            <w:tcW w:w="1300" w:type="dxa"/>
            <w:shd w:val="clear" w:color="auto" w:fill="CBFFCB"/>
          </w:tcPr>
          <w:p w14:paraId="7633356B" w14:textId="13C676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595414F" w14:textId="3FB55D6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9F73BDA" w14:textId="2BCC6AA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CC01753" w14:textId="5C2400F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0AF600EF" w14:textId="77777777" w:rsidTr="002835D4">
        <w:tc>
          <w:tcPr>
            <w:tcW w:w="3531" w:type="dxa"/>
            <w:shd w:val="clear" w:color="auto" w:fill="F2F2F2"/>
          </w:tcPr>
          <w:p w14:paraId="7B39BD8E" w14:textId="1A8E945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129EE50" w14:textId="6ADD73F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5.645,96</w:t>
            </w:r>
          </w:p>
        </w:tc>
        <w:tc>
          <w:tcPr>
            <w:tcW w:w="1300" w:type="dxa"/>
            <w:shd w:val="clear" w:color="auto" w:fill="F2F2F2"/>
          </w:tcPr>
          <w:p w14:paraId="70A86B78" w14:textId="4CB6CAE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82FD6E7" w14:textId="1B94049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E541C95" w14:textId="1880356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BD95099" w14:textId="098D542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3659677" w14:textId="77777777" w:rsidTr="002835D4">
        <w:tc>
          <w:tcPr>
            <w:tcW w:w="3531" w:type="dxa"/>
          </w:tcPr>
          <w:p w14:paraId="51013057" w14:textId="4B4A42F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5A84DE7" w14:textId="7AF737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5.645,96</w:t>
            </w:r>
          </w:p>
        </w:tc>
        <w:tc>
          <w:tcPr>
            <w:tcW w:w="1300" w:type="dxa"/>
          </w:tcPr>
          <w:p w14:paraId="14C157A9" w14:textId="7917021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84C9F79" w14:textId="02B7A83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8EBDD3" w14:textId="5ABDE01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5150B77" w14:textId="414A811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A83625B" w14:textId="77777777" w:rsidTr="002835D4">
        <w:trPr>
          <w:trHeight w:val="540"/>
        </w:trPr>
        <w:tc>
          <w:tcPr>
            <w:tcW w:w="3531" w:type="dxa"/>
            <w:shd w:val="clear" w:color="auto" w:fill="DAE8F2"/>
            <w:vAlign w:val="center"/>
          </w:tcPr>
          <w:p w14:paraId="7C17D26B" w14:textId="2D610D16"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A101803 NABAVA OPREME ZA RAD</w:t>
            </w:r>
          </w:p>
        </w:tc>
        <w:tc>
          <w:tcPr>
            <w:tcW w:w="1300" w:type="dxa"/>
            <w:shd w:val="clear" w:color="auto" w:fill="DAE8F2"/>
            <w:vAlign w:val="center"/>
          </w:tcPr>
          <w:p w14:paraId="38F05BB1" w14:textId="7F3FCF2B"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33.597,00</w:t>
            </w:r>
          </w:p>
        </w:tc>
        <w:tc>
          <w:tcPr>
            <w:tcW w:w="1300" w:type="dxa"/>
            <w:shd w:val="clear" w:color="auto" w:fill="DAE8F2"/>
            <w:vAlign w:val="center"/>
          </w:tcPr>
          <w:p w14:paraId="77FA62D9" w14:textId="4DFB9E1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BAF1EF5" w14:textId="48EC500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8438E38" w14:textId="2CC7634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2B3E5CC" w14:textId="7837835C"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1589D288" w14:textId="77777777" w:rsidTr="002835D4">
        <w:tc>
          <w:tcPr>
            <w:tcW w:w="3531" w:type="dxa"/>
            <w:shd w:val="clear" w:color="auto" w:fill="CBFFCB"/>
          </w:tcPr>
          <w:p w14:paraId="5531361D" w14:textId="635E6B78"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BF5E19B" w14:textId="384DC00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10.797,00</w:t>
            </w:r>
          </w:p>
        </w:tc>
        <w:tc>
          <w:tcPr>
            <w:tcW w:w="1300" w:type="dxa"/>
            <w:shd w:val="clear" w:color="auto" w:fill="CBFFCB"/>
          </w:tcPr>
          <w:p w14:paraId="02DCE6CE" w14:textId="19CD63F4"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F8F2B19" w14:textId="7780481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2755C1D" w14:textId="0F5A093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B5BA305" w14:textId="0C1FAC9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1FF64022" w14:textId="77777777" w:rsidTr="002835D4">
        <w:tc>
          <w:tcPr>
            <w:tcW w:w="3531" w:type="dxa"/>
            <w:shd w:val="clear" w:color="auto" w:fill="F2F2F2"/>
          </w:tcPr>
          <w:p w14:paraId="4037DD7E" w14:textId="4507230E"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3A391001" w14:textId="3DD8AD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10.797,00</w:t>
            </w:r>
          </w:p>
        </w:tc>
        <w:tc>
          <w:tcPr>
            <w:tcW w:w="1300" w:type="dxa"/>
            <w:shd w:val="clear" w:color="auto" w:fill="F2F2F2"/>
          </w:tcPr>
          <w:p w14:paraId="3A27B90D" w14:textId="3C88946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0F2F487" w14:textId="5EB335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39B997D" w14:textId="1C1C0F2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35C1DF7" w14:textId="7B7E9D4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C808F72" w14:textId="77777777" w:rsidTr="002835D4">
        <w:tc>
          <w:tcPr>
            <w:tcW w:w="3531" w:type="dxa"/>
          </w:tcPr>
          <w:p w14:paraId="23FAE8EE" w14:textId="0B0BBB4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6BC6AF4D" w14:textId="5C1CEC8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10.797,00</w:t>
            </w:r>
          </w:p>
        </w:tc>
        <w:tc>
          <w:tcPr>
            <w:tcW w:w="1300" w:type="dxa"/>
          </w:tcPr>
          <w:p w14:paraId="404009B2" w14:textId="5CAB17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3C0BAB7" w14:textId="2ABB856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3C80281" w14:textId="76FAB4E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B14EACC" w14:textId="0AFA3FD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41D6E6A9" w14:textId="77777777" w:rsidTr="002835D4">
        <w:tc>
          <w:tcPr>
            <w:tcW w:w="3531" w:type="dxa"/>
            <w:shd w:val="clear" w:color="auto" w:fill="CBFFCB"/>
          </w:tcPr>
          <w:p w14:paraId="6C5E35DA" w14:textId="6C5BC173"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521 Pomoći iz državnog proračuna</w:t>
            </w:r>
          </w:p>
        </w:tc>
        <w:tc>
          <w:tcPr>
            <w:tcW w:w="1300" w:type="dxa"/>
            <w:shd w:val="clear" w:color="auto" w:fill="CBFFCB"/>
          </w:tcPr>
          <w:p w14:paraId="7544D95D" w14:textId="171953B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22.800,00</w:t>
            </w:r>
          </w:p>
        </w:tc>
        <w:tc>
          <w:tcPr>
            <w:tcW w:w="1300" w:type="dxa"/>
            <w:shd w:val="clear" w:color="auto" w:fill="CBFFCB"/>
          </w:tcPr>
          <w:p w14:paraId="6D53B7A6" w14:textId="41AE2FFC"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FB946AD" w14:textId="5273A47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1D93FED" w14:textId="39798C3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6764236" w14:textId="07045CF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2EDC3AA7" w14:textId="77777777" w:rsidTr="002835D4">
        <w:tc>
          <w:tcPr>
            <w:tcW w:w="3531" w:type="dxa"/>
            <w:shd w:val="clear" w:color="auto" w:fill="F2F2F2"/>
          </w:tcPr>
          <w:p w14:paraId="45533D6D" w14:textId="51C2E2F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25685478" w14:textId="3C8B31A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22.800,00</w:t>
            </w:r>
          </w:p>
        </w:tc>
        <w:tc>
          <w:tcPr>
            <w:tcW w:w="1300" w:type="dxa"/>
            <w:shd w:val="clear" w:color="auto" w:fill="F2F2F2"/>
          </w:tcPr>
          <w:p w14:paraId="2E7D3937" w14:textId="42FD4F9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508C09C" w14:textId="0AE2AE2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BD1DB0B" w14:textId="3540737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CCCFB95" w14:textId="0499D5B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47105107" w14:textId="77777777" w:rsidTr="002835D4">
        <w:tc>
          <w:tcPr>
            <w:tcW w:w="3531" w:type="dxa"/>
          </w:tcPr>
          <w:p w14:paraId="5901E371" w14:textId="5801624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387F3E64" w14:textId="4824AE8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22.800,00</w:t>
            </w:r>
          </w:p>
        </w:tc>
        <w:tc>
          <w:tcPr>
            <w:tcW w:w="1300" w:type="dxa"/>
          </w:tcPr>
          <w:p w14:paraId="04896217" w14:textId="4248AF1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584C514" w14:textId="7970C4D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18956FF" w14:textId="763D3A2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CDB6076" w14:textId="25EC21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7A5F618F" w14:textId="77777777" w:rsidTr="002835D4">
        <w:trPr>
          <w:trHeight w:val="540"/>
        </w:trPr>
        <w:tc>
          <w:tcPr>
            <w:tcW w:w="3531" w:type="dxa"/>
            <w:shd w:val="clear" w:color="auto" w:fill="DAE8F2"/>
            <w:vAlign w:val="center"/>
          </w:tcPr>
          <w:p w14:paraId="0930297C" w14:textId="382EB737"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KAPITALNI PROJEKT K101804 NABAVA OPREME ZA RAD - EU PROJEKT</w:t>
            </w:r>
          </w:p>
        </w:tc>
        <w:tc>
          <w:tcPr>
            <w:tcW w:w="1300" w:type="dxa"/>
            <w:shd w:val="clear" w:color="auto" w:fill="DAE8F2"/>
            <w:vAlign w:val="center"/>
          </w:tcPr>
          <w:p w14:paraId="17B43B89" w14:textId="7337940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181.830,24</w:t>
            </w:r>
          </w:p>
        </w:tc>
        <w:tc>
          <w:tcPr>
            <w:tcW w:w="1300" w:type="dxa"/>
            <w:shd w:val="clear" w:color="auto" w:fill="DAE8F2"/>
            <w:vAlign w:val="center"/>
          </w:tcPr>
          <w:p w14:paraId="785CC72A" w14:textId="363651E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1A5192A4" w14:textId="5CF07C2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46736522" w14:textId="10D7ECB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53FBB519" w14:textId="469FF3D4"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519F9735" w14:textId="77777777" w:rsidTr="002835D4">
        <w:tc>
          <w:tcPr>
            <w:tcW w:w="3531" w:type="dxa"/>
            <w:shd w:val="clear" w:color="auto" w:fill="CBFFCB"/>
          </w:tcPr>
          <w:p w14:paraId="20B86F08" w14:textId="7278BFC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E885687" w14:textId="1D62AC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98.878,49</w:t>
            </w:r>
          </w:p>
        </w:tc>
        <w:tc>
          <w:tcPr>
            <w:tcW w:w="1300" w:type="dxa"/>
            <w:shd w:val="clear" w:color="auto" w:fill="CBFFCB"/>
          </w:tcPr>
          <w:p w14:paraId="2F6C63F8" w14:textId="6D6E8E4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C43DC49" w14:textId="45558F7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266C965" w14:textId="7E6E89B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C48D852" w14:textId="71A74E55"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48232C41" w14:textId="77777777" w:rsidTr="002835D4">
        <w:tc>
          <w:tcPr>
            <w:tcW w:w="3531" w:type="dxa"/>
            <w:shd w:val="clear" w:color="auto" w:fill="F2F2F2"/>
          </w:tcPr>
          <w:p w14:paraId="78962BD8" w14:textId="08659D7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341CEF70" w14:textId="3D57C97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15.926,74</w:t>
            </w:r>
          </w:p>
        </w:tc>
        <w:tc>
          <w:tcPr>
            <w:tcW w:w="1300" w:type="dxa"/>
            <w:shd w:val="clear" w:color="auto" w:fill="F2F2F2"/>
          </w:tcPr>
          <w:p w14:paraId="551A59CD" w14:textId="6BD9644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EF3FD90" w14:textId="0DE9B80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1537354" w14:textId="5A4617F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97C144A" w14:textId="4E136C9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847B4D2" w14:textId="77777777" w:rsidTr="002835D4">
        <w:tc>
          <w:tcPr>
            <w:tcW w:w="3531" w:type="dxa"/>
          </w:tcPr>
          <w:p w14:paraId="0BD6447B" w14:textId="11F08AD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360DDA48" w14:textId="540A6C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15.926,74</w:t>
            </w:r>
          </w:p>
        </w:tc>
        <w:tc>
          <w:tcPr>
            <w:tcW w:w="1300" w:type="dxa"/>
          </w:tcPr>
          <w:p w14:paraId="4C7BCD74" w14:textId="2EEDD4F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485B80D" w14:textId="75107D0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8F2AD8D" w14:textId="149A035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0F8EA76" w14:textId="737FBDB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36138514" w14:textId="77777777" w:rsidTr="002835D4">
        <w:tc>
          <w:tcPr>
            <w:tcW w:w="3531" w:type="dxa"/>
            <w:shd w:val="clear" w:color="auto" w:fill="F2F2F2"/>
          </w:tcPr>
          <w:p w14:paraId="1736345E" w14:textId="25E52F6D"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1583BB44" w14:textId="6459364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82.951,75</w:t>
            </w:r>
          </w:p>
        </w:tc>
        <w:tc>
          <w:tcPr>
            <w:tcW w:w="1300" w:type="dxa"/>
            <w:shd w:val="clear" w:color="auto" w:fill="F2F2F2"/>
          </w:tcPr>
          <w:p w14:paraId="79B3D8C2" w14:textId="4D84E94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38F83C1" w14:textId="7EF7648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3BE22F5" w14:textId="73D846F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204FF26A" w14:textId="4B26528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663A347C" w14:textId="77777777" w:rsidTr="002835D4">
        <w:tc>
          <w:tcPr>
            <w:tcW w:w="3531" w:type="dxa"/>
          </w:tcPr>
          <w:p w14:paraId="2B06E225" w14:textId="61FC7640"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421E602F" w14:textId="2D5163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82.951,75</w:t>
            </w:r>
          </w:p>
        </w:tc>
        <w:tc>
          <w:tcPr>
            <w:tcW w:w="1300" w:type="dxa"/>
          </w:tcPr>
          <w:p w14:paraId="225CD480" w14:textId="265374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E50FBC7" w14:textId="6AA911B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3D7F3DB" w14:textId="731A652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EB30E58" w14:textId="56A8C0F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20BECDDD" w14:textId="77777777" w:rsidTr="002835D4">
        <w:tc>
          <w:tcPr>
            <w:tcW w:w="3531" w:type="dxa"/>
            <w:shd w:val="clear" w:color="auto" w:fill="CBFFCB"/>
          </w:tcPr>
          <w:p w14:paraId="7CB2E6E5" w14:textId="52EC6AFB"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7650D38D" w14:textId="52D0F4E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82.951,75</w:t>
            </w:r>
          </w:p>
        </w:tc>
        <w:tc>
          <w:tcPr>
            <w:tcW w:w="1300" w:type="dxa"/>
            <w:shd w:val="clear" w:color="auto" w:fill="CBFFCB"/>
          </w:tcPr>
          <w:p w14:paraId="15D0CBE0" w14:textId="355013F7"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62A0966" w14:textId="5C1AC09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5B74A4D" w14:textId="095B8D9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33AA20F3" w14:textId="1852C14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1BFBB26C" w14:textId="77777777" w:rsidTr="002835D4">
        <w:tc>
          <w:tcPr>
            <w:tcW w:w="3531" w:type="dxa"/>
            <w:shd w:val="clear" w:color="auto" w:fill="F2F2F2"/>
          </w:tcPr>
          <w:p w14:paraId="012BAAC6" w14:textId="21F88B83"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4 Rashodi za nabavu nefinancijske imovine</w:t>
            </w:r>
          </w:p>
        </w:tc>
        <w:tc>
          <w:tcPr>
            <w:tcW w:w="1300" w:type="dxa"/>
            <w:shd w:val="clear" w:color="auto" w:fill="F2F2F2"/>
          </w:tcPr>
          <w:p w14:paraId="03431366" w14:textId="570CF5D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82.951,75</w:t>
            </w:r>
          </w:p>
        </w:tc>
        <w:tc>
          <w:tcPr>
            <w:tcW w:w="1300" w:type="dxa"/>
            <w:shd w:val="clear" w:color="auto" w:fill="F2F2F2"/>
          </w:tcPr>
          <w:p w14:paraId="3F4BDCA3" w14:textId="2740C78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C5C4179" w14:textId="7B3327E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5A48B1E5" w14:textId="748EF36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1DD9075" w14:textId="2B1BB31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472C76A" w14:textId="77777777" w:rsidTr="002835D4">
        <w:tc>
          <w:tcPr>
            <w:tcW w:w="3531" w:type="dxa"/>
          </w:tcPr>
          <w:p w14:paraId="551F1BF9" w14:textId="1258EDCD"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42 Rashodi za nabavu proizvedene dugotrajne imovine</w:t>
            </w:r>
          </w:p>
        </w:tc>
        <w:tc>
          <w:tcPr>
            <w:tcW w:w="1300" w:type="dxa"/>
          </w:tcPr>
          <w:p w14:paraId="2580FFAB" w14:textId="78A77F1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82.951,75</w:t>
            </w:r>
          </w:p>
        </w:tc>
        <w:tc>
          <w:tcPr>
            <w:tcW w:w="1300" w:type="dxa"/>
          </w:tcPr>
          <w:p w14:paraId="60DCFF49" w14:textId="4CC3FA0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3A8E41" w14:textId="155C133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6701B51" w14:textId="08593C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5D4EC1C" w14:textId="6273FF4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67F6C827" w14:textId="77777777" w:rsidTr="002835D4">
        <w:trPr>
          <w:trHeight w:val="540"/>
        </w:trPr>
        <w:tc>
          <w:tcPr>
            <w:tcW w:w="3531" w:type="dxa"/>
            <w:shd w:val="clear" w:color="auto" w:fill="17365D"/>
            <w:vAlign w:val="center"/>
          </w:tcPr>
          <w:p w14:paraId="4BFA069D" w14:textId="01696912"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1019 JAVNI RADOVI</w:t>
            </w:r>
          </w:p>
        </w:tc>
        <w:tc>
          <w:tcPr>
            <w:tcW w:w="1300" w:type="dxa"/>
            <w:shd w:val="clear" w:color="auto" w:fill="17365D"/>
            <w:vAlign w:val="center"/>
          </w:tcPr>
          <w:p w14:paraId="51DCA4AD" w14:textId="43F0966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1.715,94</w:t>
            </w:r>
          </w:p>
        </w:tc>
        <w:tc>
          <w:tcPr>
            <w:tcW w:w="1300" w:type="dxa"/>
            <w:shd w:val="clear" w:color="auto" w:fill="17365D"/>
            <w:vAlign w:val="center"/>
          </w:tcPr>
          <w:p w14:paraId="18A6736A" w14:textId="7FC6D677"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0,00</w:t>
            </w:r>
          </w:p>
        </w:tc>
        <w:tc>
          <w:tcPr>
            <w:tcW w:w="1300" w:type="dxa"/>
            <w:shd w:val="clear" w:color="auto" w:fill="17365D"/>
            <w:vAlign w:val="center"/>
          </w:tcPr>
          <w:p w14:paraId="44A678EF" w14:textId="0A1E91DD"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26.500,00</w:t>
            </w:r>
          </w:p>
        </w:tc>
        <w:tc>
          <w:tcPr>
            <w:tcW w:w="1300" w:type="dxa"/>
            <w:shd w:val="clear" w:color="auto" w:fill="17365D"/>
            <w:vAlign w:val="center"/>
          </w:tcPr>
          <w:p w14:paraId="417A30FB" w14:textId="51CE7DD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32.800,00</w:t>
            </w:r>
          </w:p>
        </w:tc>
        <w:tc>
          <w:tcPr>
            <w:tcW w:w="1300" w:type="dxa"/>
            <w:shd w:val="clear" w:color="auto" w:fill="17365D"/>
            <w:vAlign w:val="center"/>
          </w:tcPr>
          <w:p w14:paraId="07B5E3F4" w14:textId="79BF520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32.800,00</w:t>
            </w:r>
          </w:p>
        </w:tc>
      </w:tr>
      <w:tr w:rsidR="002835D4" w:rsidRPr="002835D4" w14:paraId="67FF6227" w14:textId="77777777" w:rsidTr="002835D4">
        <w:trPr>
          <w:trHeight w:val="540"/>
        </w:trPr>
        <w:tc>
          <w:tcPr>
            <w:tcW w:w="3531" w:type="dxa"/>
            <w:shd w:val="clear" w:color="auto" w:fill="DAE8F2"/>
            <w:vAlign w:val="center"/>
          </w:tcPr>
          <w:p w14:paraId="6EB94235" w14:textId="4B656542"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lastRenderedPageBreak/>
              <w:t>AKTIVNOST A101901 TROŠKOVI OSOBLJA I MATERIJALNI RASHODI - JAVNI RADOVI</w:t>
            </w:r>
          </w:p>
        </w:tc>
        <w:tc>
          <w:tcPr>
            <w:tcW w:w="1300" w:type="dxa"/>
            <w:shd w:val="clear" w:color="auto" w:fill="DAE8F2"/>
            <w:vAlign w:val="center"/>
          </w:tcPr>
          <w:p w14:paraId="542DDFFE" w14:textId="0BEA6ED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1.715,94</w:t>
            </w:r>
          </w:p>
        </w:tc>
        <w:tc>
          <w:tcPr>
            <w:tcW w:w="1300" w:type="dxa"/>
            <w:shd w:val="clear" w:color="auto" w:fill="DAE8F2"/>
            <w:vAlign w:val="center"/>
          </w:tcPr>
          <w:p w14:paraId="7EF6ED1C" w14:textId="3BAA1999"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1F34335" w14:textId="07A4DBF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26.500,00</w:t>
            </w:r>
          </w:p>
        </w:tc>
        <w:tc>
          <w:tcPr>
            <w:tcW w:w="1300" w:type="dxa"/>
            <w:shd w:val="clear" w:color="auto" w:fill="DAE8F2"/>
            <w:vAlign w:val="center"/>
          </w:tcPr>
          <w:p w14:paraId="4C6621CB" w14:textId="5A97ADAE"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32.800,00</w:t>
            </w:r>
          </w:p>
        </w:tc>
        <w:tc>
          <w:tcPr>
            <w:tcW w:w="1300" w:type="dxa"/>
            <w:shd w:val="clear" w:color="auto" w:fill="DAE8F2"/>
            <w:vAlign w:val="center"/>
          </w:tcPr>
          <w:p w14:paraId="052B44E9" w14:textId="07EEDE5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32.800,00</w:t>
            </w:r>
          </w:p>
        </w:tc>
      </w:tr>
      <w:tr w:rsidR="002835D4" w:rsidRPr="002835D4" w14:paraId="42E4F791" w14:textId="77777777" w:rsidTr="002835D4">
        <w:tc>
          <w:tcPr>
            <w:tcW w:w="3531" w:type="dxa"/>
            <w:shd w:val="clear" w:color="auto" w:fill="CBFFCB"/>
          </w:tcPr>
          <w:p w14:paraId="54E87221" w14:textId="64FA446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746F3B85" w14:textId="701FDFC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407,75</w:t>
            </w:r>
          </w:p>
        </w:tc>
        <w:tc>
          <w:tcPr>
            <w:tcW w:w="1300" w:type="dxa"/>
            <w:shd w:val="clear" w:color="auto" w:fill="CBFFCB"/>
          </w:tcPr>
          <w:p w14:paraId="6A4B4DDB" w14:textId="11D837B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65F6C42A" w14:textId="2EDD8B3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w:t>
            </w:r>
          </w:p>
        </w:tc>
        <w:tc>
          <w:tcPr>
            <w:tcW w:w="1300" w:type="dxa"/>
            <w:shd w:val="clear" w:color="auto" w:fill="CBFFCB"/>
          </w:tcPr>
          <w:p w14:paraId="46D077E4" w14:textId="0433B2B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w:t>
            </w:r>
          </w:p>
        </w:tc>
        <w:tc>
          <w:tcPr>
            <w:tcW w:w="1300" w:type="dxa"/>
            <w:shd w:val="clear" w:color="auto" w:fill="CBFFCB"/>
          </w:tcPr>
          <w:p w14:paraId="4694509A" w14:textId="4E5C3DF2"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7.500,00</w:t>
            </w:r>
          </w:p>
        </w:tc>
      </w:tr>
      <w:tr w:rsidR="002835D4" w:rsidRPr="002835D4" w14:paraId="119FB2D4" w14:textId="77777777" w:rsidTr="002835D4">
        <w:tc>
          <w:tcPr>
            <w:tcW w:w="3531" w:type="dxa"/>
            <w:shd w:val="clear" w:color="auto" w:fill="F2F2F2"/>
          </w:tcPr>
          <w:p w14:paraId="235A685C" w14:textId="369C1F92"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5E625EBF" w14:textId="1E73F27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407,75</w:t>
            </w:r>
          </w:p>
        </w:tc>
        <w:tc>
          <w:tcPr>
            <w:tcW w:w="1300" w:type="dxa"/>
            <w:shd w:val="clear" w:color="auto" w:fill="F2F2F2"/>
          </w:tcPr>
          <w:p w14:paraId="7ED9B09B" w14:textId="612A861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005927BE" w14:textId="3766202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w:t>
            </w:r>
          </w:p>
        </w:tc>
        <w:tc>
          <w:tcPr>
            <w:tcW w:w="1300" w:type="dxa"/>
            <w:shd w:val="clear" w:color="auto" w:fill="F2F2F2"/>
          </w:tcPr>
          <w:p w14:paraId="77565A32" w14:textId="63EC5A2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w:t>
            </w:r>
          </w:p>
        </w:tc>
        <w:tc>
          <w:tcPr>
            <w:tcW w:w="1300" w:type="dxa"/>
            <w:shd w:val="clear" w:color="auto" w:fill="F2F2F2"/>
          </w:tcPr>
          <w:p w14:paraId="46CF1684" w14:textId="7D4C3A4C"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7.500,00</w:t>
            </w:r>
          </w:p>
        </w:tc>
      </w:tr>
      <w:tr w:rsidR="002835D4" w14:paraId="193C35AA" w14:textId="77777777" w:rsidTr="002835D4">
        <w:tc>
          <w:tcPr>
            <w:tcW w:w="3531" w:type="dxa"/>
          </w:tcPr>
          <w:p w14:paraId="01C32AFC" w14:textId="35E3889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3754BD25" w14:textId="74FC97F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407,75</w:t>
            </w:r>
          </w:p>
        </w:tc>
        <w:tc>
          <w:tcPr>
            <w:tcW w:w="1300" w:type="dxa"/>
          </w:tcPr>
          <w:p w14:paraId="48E905BE" w14:textId="195DFF8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E8E1793" w14:textId="461F8A3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w:t>
            </w:r>
          </w:p>
        </w:tc>
        <w:tc>
          <w:tcPr>
            <w:tcW w:w="1300" w:type="dxa"/>
          </w:tcPr>
          <w:p w14:paraId="1C2B3C2B" w14:textId="4306737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w:t>
            </w:r>
          </w:p>
        </w:tc>
        <w:tc>
          <w:tcPr>
            <w:tcW w:w="1300" w:type="dxa"/>
          </w:tcPr>
          <w:p w14:paraId="41B00853" w14:textId="69877B8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7.500,00</w:t>
            </w:r>
          </w:p>
        </w:tc>
      </w:tr>
      <w:tr w:rsidR="002835D4" w:rsidRPr="002835D4" w14:paraId="73CCC2B6" w14:textId="77777777" w:rsidTr="002835D4">
        <w:tc>
          <w:tcPr>
            <w:tcW w:w="3531" w:type="dxa"/>
            <w:shd w:val="clear" w:color="auto" w:fill="CBFFCB"/>
          </w:tcPr>
          <w:p w14:paraId="0CCE9C07" w14:textId="1156C02C"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6D4479CE" w14:textId="48171BCB"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1.308,19</w:t>
            </w:r>
          </w:p>
        </w:tc>
        <w:tc>
          <w:tcPr>
            <w:tcW w:w="1300" w:type="dxa"/>
            <w:shd w:val="clear" w:color="auto" w:fill="CBFFCB"/>
          </w:tcPr>
          <w:p w14:paraId="7701B5B0" w14:textId="3992235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7A429D6" w14:textId="3662D6B0"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19.000,00</w:t>
            </w:r>
          </w:p>
        </w:tc>
        <w:tc>
          <w:tcPr>
            <w:tcW w:w="1300" w:type="dxa"/>
            <w:shd w:val="clear" w:color="auto" w:fill="CBFFCB"/>
          </w:tcPr>
          <w:p w14:paraId="0FE5A4D4" w14:textId="08D2F11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25.300,00</w:t>
            </w:r>
          </w:p>
        </w:tc>
        <w:tc>
          <w:tcPr>
            <w:tcW w:w="1300" w:type="dxa"/>
            <w:shd w:val="clear" w:color="auto" w:fill="CBFFCB"/>
          </w:tcPr>
          <w:p w14:paraId="77F10153" w14:textId="1F788A7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25.300,00</w:t>
            </w:r>
          </w:p>
        </w:tc>
      </w:tr>
      <w:tr w:rsidR="002835D4" w:rsidRPr="002835D4" w14:paraId="6364E3A1" w14:textId="77777777" w:rsidTr="002835D4">
        <w:tc>
          <w:tcPr>
            <w:tcW w:w="3531" w:type="dxa"/>
            <w:shd w:val="clear" w:color="auto" w:fill="F2F2F2"/>
          </w:tcPr>
          <w:p w14:paraId="23D947B9" w14:textId="307D81F6"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61A145D8" w14:textId="59EF987A"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1.308,19</w:t>
            </w:r>
          </w:p>
        </w:tc>
        <w:tc>
          <w:tcPr>
            <w:tcW w:w="1300" w:type="dxa"/>
            <w:shd w:val="clear" w:color="auto" w:fill="F2F2F2"/>
          </w:tcPr>
          <w:p w14:paraId="03014DCF" w14:textId="57B95F8E"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6412A59C" w14:textId="7D939F40"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19.000,00</w:t>
            </w:r>
          </w:p>
        </w:tc>
        <w:tc>
          <w:tcPr>
            <w:tcW w:w="1300" w:type="dxa"/>
            <w:shd w:val="clear" w:color="auto" w:fill="F2F2F2"/>
          </w:tcPr>
          <w:p w14:paraId="3A684058" w14:textId="2351643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25.300,00</w:t>
            </w:r>
          </w:p>
        </w:tc>
        <w:tc>
          <w:tcPr>
            <w:tcW w:w="1300" w:type="dxa"/>
            <w:shd w:val="clear" w:color="auto" w:fill="F2F2F2"/>
          </w:tcPr>
          <w:p w14:paraId="4C794550" w14:textId="047D9514"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25.300,00</w:t>
            </w:r>
          </w:p>
        </w:tc>
      </w:tr>
      <w:tr w:rsidR="002835D4" w14:paraId="268B833E" w14:textId="77777777" w:rsidTr="002835D4">
        <w:tc>
          <w:tcPr>
            <w:tcW w:w="3531" w:type="dxa"/>
          </w:tcPr>
          <w:p w14:paraId="5F5D4FE8" w14:textId="513699D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19CF6B1F" w14:textId="36B9CA4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1.223,25</w:t>
            </w:r>
          </w:p>
        </w:tc>
        <w:tc>
          <w:tcPr>
            <w:tcW w:w="1300" w:type="dxa"/>
          </w:tcPr>
          <w:p w14:paraId="454D570F" w14:textId="10916CC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311A946" w14:textId="360681C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17.000,00</w:t>
            </w:r>
          </w:p>
        </w:tc>
        <w:tc>
          <w:tcPr>
            <w:tcW w:w="1300" w:type="dxa"/>
          </w:tcPr>
          <w:p w14:paraId="1797BF91" w14:textId="32ADA2A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23.300,00</w:t>
            </w:r>
          </w:p>
        </w:tc>
        <w:tc>
          <w:tcPr>
            <w:tcW w:w="1300" w:type="dxa"/>
          </w:tcPr>
          <w:p w14:paraId="339CEF0D" w14:textId="4A46E2E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23.300,00</w:t>
            </w:r>
          </w:p>
        </w:tc>
      </w:tr>
      <w:tr w:rsidR="002835D4" w14:paraId="0DC57B93" w14:textId="77777777" w:rsidTr="002835D4">
        <w:tc>
          <w:tcPr>
            <w:tcW w:w="3531" w:type="dxa"/>
          </w:tcPr>
          <w:p w14:paraId="7772D980" w14:textId="6C2261DC"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0C0F00DC" w14:textId="7E111C3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84,94</w:t>
            </w:r>
          </w:p>
        </w:tc>
        <w:tc>
          <w:tcPr>
            <w:tcW w:w="1300" w:type="dxa"/>
          </w:tcPr>
          <w:p w14:paraId="36A0A70D" w14:textId="7175894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35813A" w14:textId="45216F3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3BAB704D" w14:textId="2EB58BBF"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c>
          <w:tcPr>
            <w:tcW w:w="1300" w:type="dxa"/>
          </w:tcPr>
          <w:p w14:paraId="3B0018D5" w14:textId="05BED94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2835D4" w:rsidRPr="002835D4" w14:paraId="75C60858" w14:textId="77777777" w:rsidTr="002835D4">
        <w:trPr>
          <w:trHeight w:val="540"/>
        </w:trPr>
        <w:tc>
          <w:tcPr>
            <w:tcW w:w="3531" w:type="dxa"/>
            <w:shd w:val="clear" w:color="auto" w:fill="17365D"/>
            <w:vAlign w:val="center"/>
          </w:tcPr>
          <w:p w14:paraId="0FEA76ED" w14:textId="493B1194" w:rsidR="002835D4" w:rsidRPr="002835D4" w:rsidRDefault="002835D4" w:rsidP="002835D4">
            <w:pPr>
              <w:spacing w:after="0"/>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PROGRAM 1020 PROVEDBA PROJEKATA</w:t>
            </w:r>
          </w:p>
        </w:tc>
        <w:tc>
          <w:tcPr>
            <w:tcW w:w="1300" w:type="dxa"/>
            <w:shd w:val="clear" w:color="auto" w:fill="17365D"/>
            <w:vAlign w:val="center"/>
          </w:tcPr>
          <w:p w14:paraId="30E11667" w14:textId="7A1E2D1C"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58.586,74</w:t>
            </w:r>
          </w:p>
        </w:tc>
        <w:tc>
          <w:tcPr>
            <w:tcW w:w="1300" w:type="dxa"/>
            <w:shd w:val="clear" w:color="auto" w:fill="17365D"/>
            <w:vAlign w:val="center"/>
          </w:tcPr>
          <w:p w14:paraId="46252FA8" w14:textId="72B57CE9"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184.000,00</w:t>
            </w:r>
          </w:p>
        </w:tc>
        <w:tc>
          <w:tcPr>
            <w:tcW w:w="1300" w:type="dxa"/>
            <w:shd w:val="clear" w:color="auto" w:fill="17365D"/>
            <w:vAlign w:val="center"/>
          </w:tcPr>
          <w:p w14:paraId="1BA20963" w14:textId="3785ECA8"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275.000,00</w:t>
            </w:r>
          </w:p>
        </w:tc>
        <w:tc>
          <w:tcPr>
            <w:tcW w:w="1300" w:type="dxa"/>
            <w:shd w:val="clear" w:color="auto" w:fill="17365D"/>
            <w:vAlign w:val="center"/>
          </w:tcPr>
          <w:p w14:paraId="324EEE23" w14:textId="27D4C62B"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301.800,00</w:t>
            </w:r>
          </w:p>
        </w:tc>
        <w:tc>
          <w:tcPr>
            <w:tcW w:w="1300" w:type="dxa"/>
            <w:shd w:val="clear" w:color="auto" w:fill="17365D"/>
            <w:vAlign w:val="center"/>
          </w:tcPr>
          <w:p w14:paraId="19128005" w14:textId="28C330FF" w:rsidR="002835D4" w:rsidRPr="002835D4" w:rsidRDefault="002835D4" w:rsidP="002835D4">
            <w:pPr>
              <w:spacing w:after="0"/>
              <w:jc w:val="right"/>
              <w:rPr>
                <w:rFonts w:ascii="Times New Roman" w:hAnsi="Times New Roman" w:cs="Times New Roman"/>
                <w:b/>
                <w:color w:val="FFFFFF"/>
                <w:sz w:val="18"/>
                <w:szCs w:val="20"/>
              </w:rPr>
            </w:pPr>
            <w:r w:rsidRPr="002835D4">
              <w:rPr>
                <w:rFonts w:ascii="Times New Roman" w:hAnsi="Times New Roman" w:cs="Times New Roman"/>
                <w:b/>
                <w:color w:val="FFFFFF"/>
                <w:sz w:val="18"/>
                <w:szCs w:val="20"/>
              </w:rPr>
              <w:t>301.800,00</w:t>
            </w:r>
          </w:p>
        </w:tc>
      </w:tr>
      <w:tr w:rsidR="002835D4" w:rsidRPr="002835D4" w14:paraId="4B452EBB" w14:textId="77777777" w:rsidTr="002835D4">
        <w:trPr>
          <w:trHeight w:val="540"/>
        </w:trPr>
        <w:tc>
          <w:tcPr>
            <w:tcW w:w="3531" w:type="dxa"/>
            <w:shd w:val="clear" w:color="auto" w:fill="DAE8F2"/>
            <w:vAlign w:val="center"/>
          </w:tcPr>
          <w:p w14:paraId="7310557A" w14:textId="381EA030"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A102003 RADIM I POMAŽEM III</w:t>
            </w:r>
          </w:p>
        </w:tc>
        <w:tc>
          <w:tcPr>
            <w:tcW w:w="1300" w:type="dxa"/>
            <w:shd w:val="clear" w:color="auto" w:fill="DAE8F2"/>
            <w:vAlign w:val="center"/>
          </w:tcPr>
          <w:p w14:paraId="54AC1BF6" w14:textId="09F42CA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58.586,74</w:t>
            </w:r>
          </w:p>
        </w:tc>
        <w:tc>
          <w:tcPr>
            <w:tcW w:w="1300" w:type="dxa"/>
            <w:shd w:val="clear" w:color="auto" w:fill="DAE8F2"/>
            <w:vAlign w:val="center"/>
          </w:tcPr>
          <w:p w14:paraId="69B982E8" w14:textId="7760D22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CDFF69F" w14:textId="586A64A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0704DA4D" w14:textId="04A42FB7"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603779B6" w14:textId="29C7392D"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r>
      <w:tr w:rsidR="002835D4" w:rsidRPr="002835D4" w14:paraId="75E9188A" w14:textId="77777777" w:rsidTr="002835D4">
        <w:tc>
          <w:tcPr>
            <w:tcW w:w="3531" w:type="dxa"/>
            <w:shd w:val="clear" w:color="auto" w:fill="CBFFCB"/>
          </w:tcPr>
          <w:p w14:paraId="4D96071F" w14:textId="0A5F6404"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0F9C09BB" w14:textId="088CA6E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58.586,74</w:t>
            </w:r>
          </w:p>
        </w:tc>
        <w:tc>
          <w:tcPr>
            <w:tcW w:w="1300" w:type="dxa"/>
            <w:shd w:val="clear" w:color="auto" w:fill="CBFFCB"/>
          </w:tcPr>
          <w:p w14:paraId="702DF9C3" w14:textId="16EC91C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2ED39BD6" w14:textId="0CA1B4F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070E2D19" w14:textId="32A9607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45E4CF14" w14:textId="26E6C08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r>
      <w:tr w:rsidR="002835D4" w:rsidRPr="002835D4" w14:paraId="6DE8542B" w14:textId="77777777" w:rsidTr="002835D4">
        <w:tc>
          <w:tcPr>
            <w:tcW w:w="3531" w:type="dxa"/>
            <w:shd w:val="clear" w:color="auto" w:fill="F2F2F2"/>
          </w:tcPr>
          <w:p w14:paraId="189DDA99" w14:textId="04F1DD40"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AD7CBC9" w14:textId="4DC19BD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58.586,74</w:t>
            </w:r>
          </w:p>
        </w:tc>
        <w:tc>
          <w:tcPr>
            <w:tcW w:w="1300" w:type="dxa"/>
            <w:shd w:val="clear" w:color="auto" w:fill="F2F2F2"/>
          </w:tcPr>
          <w:p w14:paraId="43B1E4AA" w14:textId="17838A47"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1A9E3756" w14:textId="2C5C881B"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2BD8F18" w14:textId="74DE442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7D27760A" w14:textId="0DE89B6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r>
      <w:tr w:rsidR="002835D4" w14:paraId="1BDD3BB2" w14:textId="77777777" w:rsidTr="002835D4">
        <w:tc>
          <w:tcPr>
            <w:tcW w:w="3531" w:type="dxa"/>
          </w:tcPr>
          <w:p w14:paraId="005EB9DC" w14:textId="1147E92E"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4D0CE2CB" w14:textId="0EC94CD0"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49.105,35</w:t>
            </w:r>
          </w:p>
        </w:tc>
        <w:tc>
          <w:tcPr>
            <w:tcW w:w="1300" w:type="dxa"/>
          </w:tcPr>
          <w:p w14:paraId="02657698" w14:textId="5B9481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98355DA" w14:textId="6B2B45C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813B42" w14:textId="76203FC6"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ECAF9C9" w14:textId="4E3B8B8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14:paraId="3EA7862E" w14:textId="77777777" w:rsidTr="002835D4">
        <w:tc>
          <w:tcPr>
            <w:tcW w:w="3531" w:type="dxa"/>
          </w:tcPr>
          <w:p w14:paraId="4F93B979" w14:textId="3BD35579"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713F3DAE" w14:textId="3582D6B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9.481,39</w:t>
            </w:r>
          </w:p>
        </w:tc>
        <w:tc>
          <w:tcPr>
            <w:tcW w:w="1300" w:type="dxa"/>
          </w:tcPr>
          <w:p w14:paraId="222E3D8A" w14:textId="77747A4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2FB9E63" w14:textId="4A8303E7"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9F83233" w14:textId="1F398B2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1AAC07E" w14:textId="7D9C805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2835D4" w:rsidRPr="002835D4" w14:paraId="0269BEC0" w14:textId="77777777" w:rsidTr="002835D4">
        <w:trPr>
          <w:trHeight w:val="540"/>
        </w:trPr>
        <w:tc>
          <w:tcPr>
            <w:tcW w:w="3531" w:type="dxa"/>
            <w:shd w:val="clear" w:color="auto" w:fill="DAE8F2"/>
            <w:vAlign w:val="center"/>
          </w:tcPr>
          <w:p w14:paraId="7EBF4069" w14:textId="2DC78E23" w:rsidR="002835D4" w:rsidRPr="002835D4" w:rsidRDefault="002835D4" w:rsidP="002835D4">
            <w:pPr>
              <w:spacing w:after="0"/>
              <w:rPr>
                <w:rFonts w:ascii="Times New Roman" w:hAnsi="Times New Roman" w:cs="Times New Roman"/>
                <w:b/>
                <w:sz w:val="18"/>
                <w:szCs w:val="20"/>
              </w:rPr>
            </w:pPr>
            <w:r w:rsidRPr="002835D4">
              <w:rPr>
                <w:rFonts w:ascii="Times New Roman" w:hAnsi="Times New Roman" w:cs="Times New Roman"/>
                <w:b/>
                <w:sz w:val="18"/>
                <w:szCs w:val="20"/>
              </w:rPr>
              <w:t>AKTIVNOST A102004 RADIM I POMAŽEM IV</w:t>
            </w:r>
          </w:p>
        </w:tc>
        <w:tc>
          <w:tcPr>
            <w:tcW w:w="1300" w:type="dxa"/>
            <w:shd w:val="clear" w:color="auto" w:fill="DAE8F2"/>
            <w:vAlign w:val="center"/>
          </w:tcPr>
          <w:p w14:paraId="0A16E5A6" w14:textId="5BA4AC02"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0,00</w:t>
            </w:r>
          </w:p>
        </w:tc>
        <w:tc>
          <w:tcPr>
            <w:tcW w:w="1300" w:type="dxa"/>
            <w:shd w:val="clear" w:color="auto" w:fill="DAE8F2"/>
            <w:vAlign w:val="center"/>
          </w:tcPr>
          <w:p w14:paraId="2B74BB31" w14:textId="5767AAA8"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184.000,00</w:t>
            </w:r>
          </w:p>
        </w:tc>
        <w:tc>
          <w:tcPr>
            <w:tcW w:w="1300" w:type="dxa"/>
            <w:shd w:val="clear" w:color="auto" w:fill="DAE8F2"/>
            <w:vAlign w:val="center"/>
          </w:tcPr>
          <w:p w14:paraId="383E0EE2" w14:textId="3F0AD861"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275.000,00</w:t>
            </w:r>
          </w:p>
        </w:tc>
        <w:tc>
          <w:tcPr>
            <w:tcW w:w="1300" w:type="dxa"/>
            <w:shd w:val="clear" w:color="auto" w:fill="DAE8F2"/>
            <w:vAlign w:val="center"/>
          </w:tcPr>
          <w:p w14:paraId="3FCDC3E7" w14:textId="1E1BE9EA"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301.800,00</w:t>
            </w:r>
          </w:p>
        </w:tc>
        <w:tc>
          <w:tcPr>
            <w:tcW w:w="1300" w:type="dxa"/>
            <w:shd w:val="clear" w:color="auto" w:fill="DAE8F2"/>
            <w:vAlign w:val="center"/>
          </w:tcPr>
          <w:p w14:paraId="53E1398D" w14:textId="2FE98655" w:rsidR="002835D4" w:rsidRPr="002835D4" w:rsidRDefault="002835D4" w:rsidP="002835D4">
            <w:pPr>
              <w:spacing w:after="0"/>
              <w:jc w:val="right"/>
              <w:rPr>
                <w:rFonts w:ascii="Times New Roman" w:hAnsi="Times New Roman" w:cs="Times New Roman"/>
                <w:b/>
                <w:sz w:val="18"/>
                <w:szCs w:val="20"/>
              </w:rPr>
            </w:pPr>
            <w:r w:rsidRPr="002835D4">
              <w:rPr>
                <w:rFonts w:ascii="Times New Roman" w:hAnsi="Times New Roman" w:cs="Times New Roman"/>
                <w:b/>
                <w:sz w:val="18"/>
                <w:szCs w:val="20"/>
              </w:rPr>
              <w:t>301.800,00</w:t>
            </w:r>
          </w:p>
        </w:tc>
      </w:tr>
      <w:tr w:rsidR="002835D4" w:rsidRPr="002835D4" w14:paraId="204EB985" w14:textId="77777777" w:rsidTr="002835D4">
        <w:tc>
          <w:tcPr>
            <w:tcW w:w="3531" w:type="dxa"/>
            <w:shd w:val="clear" w:color="auto" w:fill="CBFFCB"/>
          </w:tcPr>
          <w:p w14:paraId="4C3627F9" w14:textId="072FD91E"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110 Opći prihodi i primici</w:t>
            </w:r>
          </w:p>
        </w:tc>
        <w:tc>
          <w:tcPr>
            <w:tcW w:w="1300" w:type="dxa"/>
            <w:shd w:val="clear" w:color="auto" w:fill="CBFFCB"/>
          </w:tcPr>
          <w:p w14:paraId="54A85392" w14:textId="51A91768"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589AF941" w14:textId="5EF3E3DF"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10.500,00</w:t>
            </w:r>
          </w:p>
        </w:tc>
        <w:tc>
          <w:tcPr>
            <w:tcW w:w="1300" w:type="dxa"/>
            <w:shd w:val="clear" w:color="auto" w:fill="CBFFCB"/>
          </w:tcPr>
          <w:p w14:paraId="4C591E0F" w14:textId="4D79BBD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11.500,00</w:t>
            </w:r>
          </w:p>
        </w:tc>
        <w:tc>
          <w:tcPr>
            <w:tcW w:w="1300" w:type="dxa"/>
            <w:shd w:val="clear" w:color="auto" w:fill="CBFFCB"/>
          </w:tcPr>
          <w:p w14:paraId="11E3116D" w14:textId="52286BDE"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11.500,00</w:t>
            </w:r>
          </w:p>
        </w:tc>
        <w:tc>
          <w:tcPr>
            <w:tcW w:w="1300" w:type="dxa"/>
            <w:shd w:val="clear" w:color="auto" w:fill="CBFFCB"/>
          </w:tcPr>
          <w:p w14:paraId="4F202C42" w14:textId="73BEFD0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11.500,00</w:t>
            </w:r>
          </w:p>
        </w:tc>
      </w:tr>
      <w:tr w:rsidR="002835D4" w:rsidRPr="002835D4" w14:paraId="6FA37D53" w14:textId="77777777" w:rsidTr="002835D4">
        <w:tc>
          <w:tcPr>
            <w:tcW w:w="3531" w:type="dxa"/>
            <w:shd w:val="clear" w:color="auto" w:fill="F2F2F2"/>
          </w:tcPr>
          <w:p w14:paraId="043A052F" w14:textId="6E0BB96F"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40E59D56" w14:textId="52D5C0E6"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43D1CE19" w14:textId="6D560ED8"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10.500,00</w:t>
            </w:r>
          </w:p>
        </w:tc>
        <w:tc>
          <w:tcPr>
            <w:tcW w:w="1300" w:type="dxa"/>
            <w:shd w:val="clear" w:color="auto" w:fill="F2F2F2"/>
          </w:tcPr>
          <w:p w14:paraId="62DC7776" w14:textId="198465C3"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11.500,00</w:t>
            </w:r>
          </w:p>
        </w:tc>
        <w:tc>
          <w:tcPr>
            <w:tcW w:w="1300" w:type="dxa"/>
            <w:shd w:val="clear" w:color="auto" w:fill="F2F2F2"/>
          </w:tcPr>
          <w:p w14:paraId="3EDFD6AA" w14:textId="0740B5E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11.500,00</w:t>
            </w:r>
          </w:p>
        </w:tc>
        <w:tc>
          <w:tcPr>
            <w:tcW w:w="1300" w:type="dxa"/>
            <w:shd w:val="clear" w:color="auto" w:fill="F2F2F2"/>
          </w:tcPr>
          <w:p w14:paraId="2C3B07B5" w14:textId="588ED3AD"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11.500,00</w:t>
            </w:r>
          </w:p>
        </w:tc>
      </w:tr>
      <w:tr w:rsidR="002835D4" w14:paraId="2DCEAAB4" w14:textId="77777777" w:rsidTr="002835D4">
        <w:tc>
          <w:tcPr>
            <w:tcW w:w="3531" w:type="dxa"/>
          </w:tcPr>
          <w:p w14:paraId="16264DD6" w14:textId="6C778C63"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5684D991" w14:textId="4151995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19B6CD0" w14:textId="7275781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02AA38F0" w14:textId="1F8D45D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57570CB4" w14:textId="09BC9B7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c>
          <w:tcPr>
            <w:tcW w:w="1300" w:type="dxa"/>
          </w:tcPr>
          <w:p w14:paraId="418F341A" w14:textId="23A5596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2835D4" w14:paraId="06320B86" w14:textId="77777777" w:rsidTr="002835D4">
        <w:tc>
          <w:tcPr>
            <w:tcW w:w="3531" w:type="dxa"/>
          </w:tcPr>
          <w:p w14:paraId="0784FC26" w14:textId="48F0D2B2"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13C9F94D" w14:textId="59CFC749"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66DBAFD" w14:textId="131D2672"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500,00</w:t>
            </w:r>
          </w:p>
        </w:tc>
        <w:tc>
          <w:tcPr>
            <w:tcW w:w="1300" w:type="dxa"/>
          </w:tcPr>
          <w:p w14:paraId="7AAB68B4" w14:textId="60589E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1CDCB7B4" w14:textId="42C98D2E"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c>
          <w:tcPr>
            <w:tcW w:w="1300" w:type="dxa"/>
          </w:tcPr>
          <w:p w14:paraId="5A804709" w14:textId="4939F4A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1.500,00</w:t>
            </w:r>
          </w:p>
        </w:tc>
      </w:tr>
      <w:tr w:rsidR="002835D4" w:rsidRPr="002835D4" w14:paraId="060B383D" w14:textId="77777777" w:rsidTr="002835D4">
        <w:tc>
          <w:tcPr>
            <w:tcW w:w="3531" w:type="dxa"/>
            <w:shd w:val="clear" w:color="auto" w:fill="CBFFCB"/>
          </w:tcPr>
          <w:p w14:paraId="2B32A6F9" w14:textId="77792A2A" w:rsidR="002835D4" w:rsidRPr="002835D4" w:rsidRDefault="002835D4" w:rsidP="002835D4">
            <w:pPr>
              <w:spacing w:after="0"/>
              <w:rPr>
                <w:rFonts w:ascii="Times New Roman" w:hAnsi="Times New Roman" w:cs="Times New Roman"/>
                <w:sz w:val="16"/>
                <w:szCs w:val="20"/>
              </w:rPr>
            </w:pPr>
            <w:r w:rsidRPr="002835D4">
              <w:rPr>
                <w:rFonts w:ascii="Times New Roman" w:hAnsi="Times New Roman" w:cs="Times New Roman"/>
                <w:sz w:val="16"/>
                <w:szCs w:val="20"/>
              </w:rPr>
              <w:t>IZVOR 520 Pomoći iz državnog proračuna - EU</w:t>
            </w:r>
          </w:p>
        </w:tc>
        <w:tc>
          <w:tcPr>
            <w:tcW w:w="1300" w:type="dxa"/>
            <w:shd w:val="clear" w:color="auto" w:fill="CBFFCB"/>
          </w:tcPr>
          <w:p w14:paraId="513C69FC" w14:textId="7E537B53"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0,00</w:t>
            </w:r>
          </w:p>
        </w:tc>
        <w:tc>
          <w:tcPr>
            <w:tcW w:w="1300" w:type="dxa"/>
            <w:shd w:val="clear" w:color="auto" w:fill="CBFFCB"/>
          </w:tcPr>
          <w:p w14:paraId="15BAC5FC" w14:textId="63AF18E9"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173.500,00</w:t>
            </w:r>
          </w:p>
        </w:tc>
        <w:tc>
          <w:tcPr>
            <w:tcW w:w="1300" w:type="dxa"/>
            <w:shd w:val="clear" w:color="auto" w:fill="CBFFCB"/>
          </w:tcPr>
          <w:p w14:paraId="394A1B6E" w14:textId="4F5B82ED"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263.500,00</w:t>
            </w:r>
          </w:p>
        </w:tc>
        <w:tc>
          <w:tcPr>
            <w:tcW w:w="1300" w:type="dxa"/>
            <w:shd w:val="clear" w:color="auto" w:fill="CBFFCB"/>
          </w:tcPr>
          <w:p w14:paraId="6B0B1E5B" w14:textId="04BAA79A"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290.300,00</w:t>
            </w:r>
          </w:p>
        </w:tc>
        <w:tc>
          <w:tcPr>
            <w:tcW w:w="1300" w:type="dxa"/>
            <w:shd w:val="clear" w:color="auto" w:fill="CBFFCB"/>
          </w:tcPr>
          <w:p w14:paraId="24986945" w14:textId="07BC68D6" w:rsidR="002835D4" w:rsidRPr="002835D4" w:rsidRDefault="002835D4" w:rsidP="002835D4">
            <w:pPr>
              <w:spacing w:after="0"/>
              <w:jc w:val="right"/>
              <w:rPr>
                <w:rFonts w:ascii="Times New Roman" w:hAnsi="Times New Roman" w:cs="Times New Roman"/>
                <w:sz w:val="16"/>
                <w:szCs w:val="20"/>
              </w:rPr>
            </w:pPr>
            <w:r w:rsidRPr="002835D4">
              <w:rPr>
                <w:rFonts w:ascii="Times New Roman" w:hAnsi="Times New Roman" w:cs="Times New Roman"/>
                <w:sz w:val="16"/>
                <w:szCs w:val="20"/>
              </w:rPr>
              <w:t>290.300,00</w:t>
            </w:r>
          </w:p>
        </w:tc>
      </w:tr>
      <w:tr w:rsidR="002835D4" w:rsidRPr="002835D4" w14:paraId="5E60027C" w14:textId="77777777" w:rsidTr="002835D4">
        <w:tc>
          <w:tcPr>
            <w:tcW w:w="3531" w:type="dxa"/>
            <w:shd w:val="clear" w:color="auto" w:fill="F2F2F2"/>
          </w:tcPr>
          <w:p w14:paraId="0C24D801" w14:textId="244C2C7C" w:rsidR="002835D4" w:rsidRPr="002835D4" w:rsidRDefault="002835D4" w:rsidP="002835D4">
            <w:pPr>
              <w:spacing w:after="0"/>
              <w:rPr>
                <w:rFonts w:ascii="Times New Roman" w:hAnsi="Times New Roman" w:cs="Times New Roman"/>
                <w:sz w:val="18"/>
                <w:szCs w:val="20"/>
              </w:rPr>
            </w:pPr>
            <w:r w:rsidRPr="002835D4">
              <w:rPr>
                <w:rFonts w:ascii="Times New Roman" w:hAnsi="Times New Roman" w:cs="Times New Roman"/>
                <w:sz w:val="18"/>
                <w:szCs w:val="20"/>
              </w:rPr>
              <w:t>3 Rashodi poslovanja</w:t>
            </w:r>
          </w:p>
        </w:tc>
        <w:tc>
          <w:tcPr>
            <w:tcW w:w="1300" w:type="dxa"/>
            <w:shd w:val="clear" w:color="auto" w:fill="F2F2F2"/>
          </w:tcPr>
          <w:p w14:paraId="7C7F446D" w14:textId="19536365"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0,00</w:t>
            </w:r>
          </w:p>
        </w:tc>
        <w:tc>
          <w:tcPr>
            <w:tcW w:w="1300" w:type="dxa"/>
            <w:shd w:val="clear" w:color="auto" w:fill="F2F2F2"/>
          </w:tcPr>
          <w:p w14:paraId="397104EC" w14:textId="2F18E512"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173.500,00</w:t>
            </w:r>
          </w:p>
        </w:tc>
        <w:tc>
          <w:tcPr>
            <w:tcW w:w="1300" w:type="dxa"/>
            <w:shd w:val="clear" w:color="auto" w:fill="F2F2F2"/>
          </w:tcPr>
          <w:p w14:paraId="3FD69BB0" w14:textId="6918B309"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263.500,00</w:t>
            </w:r>
          </w:p>
        </w:tc>
        <w:tc>
          <w:tcPr>
            <w:tcW w:w="1300" w:type="dxa"/>
            <w:shd w:val="clear" w:color="auto" w:fill="F2F2F2"/>
          </w:tcPr>
          <w:p w14:paraId="271F937E" w14:textId="739955C1"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290.300,00</w:t>
            </w:r>
          </w:p>
        </w:tc>
        <w:tc>
          <w:tcPr>
            <w:tcW w:w="1300" w:type="dxa"/>
            <w:shd w:val="clear" w:color="auto" w:fill="F2F2F2"/>
          </w:tcPr>
          <w:p w14:paraId="016A197A" w14:textId="5C7BC61F" w:rsidR="002835D4" w:rsidRPr="002835D4" w:rsidRDefault="002835D4" w:rsidP="002835D4">
            <w:pPr>
              <w:spacing w:after="0"/>
              <w:jc w:val="right"/>
              <w:rPr>
                <w:rFonts w:ascii="Times New Roman" w:hAnsi="Times New Roman" w:cs="Times New Roman"/>
                <w:sz w:val="18"/>
                <w:szCs w:val="20"/>
              </w:rPr>
            </w:pPr>
            <w:r w:rsidRPr="002835D4">
              <w:rPr>
                <w:rFonts w:ascii="Times New Roman" w:hAnsi="Times New Roman" w:cs="Times New Roman"/>
                <w:sz w:val="18"/>
                <w:szCs w:val="20"/>
              </w:rPr>
              <w:t>290.300,00</w:t>
            </w:r>
          </w:p>
        </w:tc>
      </w:tr>
      <w:tr w:rsidR="002835D4" w14:paraId="5C8A1200" w14:textId="77777777" w:rsidTr="002835D4">
        <w:tc>
          <w:tcPr>
            <w:tcW w:w="3531" w:type="dxa"/>
          </w:tcPr>
          <w:p w14:paraId="1B27EB97" w14:textId="37E16EDB"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31 Rashodi za zaposlene</w:t>
            </w:r>
          </w:p>
        </w:tc>
        <w:tc>
          <w:tcPr>
            <w:tcW w:w="1300" w:type="dxa"/>
          </w:tcPr>
          <w:p w14:paraId="6585BCB2" w14:textId="5E668DC4"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6A4E562" w14:textId="1F59799D"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140.000,00</w:t>
            </w:r>
          </w:p>
        </w:tc>
        <w:tc>
          <w:tcPr>
            <w:tcW w:w="1300" w:type="dxa"/>
          </w:tcPr>
          <w:p w14:paraId="0F00CFF3" w14:textId="469B349B"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229.500,00</w:t>
            </w:r>
          </w:p>
        </w:tc>
        <w:tc>
          <w:tcPr>
            <w:tcW w:w="1300" w:type="dxa"/>
          </w:tcPr>
          <w:p w14:paraId="2D364D9C" w14:textId="4B3DFD78"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256.300,00</w:t>
            </w:r>
          </w:p>
        </w:tc>
        <w:tc>
          <w:tcPr>
            <w:tcW w:w="1300" w:type="dxa"/>
          </w:tcPr>
          <w:p w14:paraId="174C1338" w14:textId="2431B24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256.300,00</w:t>
            </w:r>
          </w:p>
        </w:tc>
      </w:tr>
      <w:tr w:rsidR="002835D4" w14:paraId="51E18A2F" w14:textId="77777777" w:rsidTr="002835D4">
        <w:tc>
          <w:tcPr>
            <w:tcW w:w="3531" w:type="dxa"/>
          </w:tcPr>
          <w:p w14:paraId="1F3F8A23" w14:textId="547F062A" w:rsidR="002835D4" w:rsidRDefault="002835D4" w:rsidP="002835D4">
            <w:pPr>
              <w:spacing w:after="0"/>
              <w:rPr>
                <w:rFonts w:ascii="Times New Roman" w:hAnsi="Times New Roman" w:cs="Times New Roman"/>
                <w:sz w:val="20"/>
                <w:szCs w:val="20"/>
              </w:rPr>
            </w:pPr>
            <w:r>
              <w:rPr>
                <w:rFonts w:ascii="Times New Roman" w:hAnsi="Times New Roman" w:cs="Times New Roman"/>
                <w:sz w:val="20"/>
                <w:szCs w:val="20"/>
              </w:rPr>
              <w:t>32 Materijalni rashodi</w:t>
            </w:r>
          </w:p>
        </w:tc>
        <w:tc>
          <w:tcPr>
            <w:tcW w:w="1300" w:type="dxa"/>
          </w:tcPr>
          <w:p w14:paraId="63A32DF7" w14:textId="281C51FA"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62740FD" w14:textId="618199B1"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33.500,00</w:t>
            </w:r>
          </w:p>
        </w:tc>
        <w:tc>
          <w:tcPr>
            <w:tcW w:w="1300" w:type="dxa"/>
          </w:tcPr>
          <w:p w14:paraId="2AF4DEBC" w14:textId="43F20C25"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34.000,00</w:t>
            </w:r>
          </w:p>
        </w:tc>
        <w:tc>
          <w:tcPr>
            <w:tcW w:w="1300" w:type="dxa"/>
          </w:tcPr>
          <w:p w14:paraId="0F11AE50" w14:textId="37C8B00C"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34.000,00</w:t>
            </w:r>
          </w:p>
        </w:tc>
        <w:tc>
          <w:tcPr>
            <w:tcW w:w="1300" w:type="dxa"/>
          </w:tcPr>
          <w:p w14:paraId="3458E8A3" w14:textId="29169693" w:rsidR="002835D4" w:rsidRDefault="002835D4" w:rsidP="002835D4">
            <w:pPr>
              <w:spacing w:after="0"/>
              <w:jc w:val="right"/>
              <w:rPr>
                <w:rFonts w:ascii="Times New Roman" w:hAnsi="Times New Roman" w:cs="Times New Roman"/>
                <w:sz w:val="20"/>
                <w:szCs w:val="20"/>
              </w:rPr>
            </w:pPr>
            <w:r>
              <w:rPr>
                <w:rFonts w:ascii="Times New Roman" w:hAnsi="Times New Roman" w:cs="Times New Roman"/>
                <w:sz w:val="20"/>
                <w:szCs w:val="20"/>
              </w:rPr>
              <w:t>34.000,00</w:t>
            </w:r>
          </w:p>
        </w:tc>
      </w:tr>
      <w:tr w:rsidR="002835D4" w:rsidRPr="002835D4" w14:paraId="11AB4B53" w14:textId="77777777" w:rsidTr="002835D4">
        <w:tc>
          <w:tcPr>
            <w:tcW w:w="3531" w:type="dxa"/>
            <w:shd w:val="clear" w:color="auto" w:fill="505050"/>
          </w:tcPr>
          <w:p w14:paraId="703EED7B" w14:textId="73755FDA" w:rsidR="002835D4" w:rsidRPr="002835D4" w:rsidRDefault="002835D4" w:rsidP="002835D4">
            <w:pPr>
              <w:spacing w:after="0"/>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UKUPNO RASHODI</w:t>
            </w:r>
          </w:p>
        </w:tc>
        <w:tc>
          <w:tcPr>
            <w:tcW w:w="1300" w:type="dxa"/>
            <w:shd w:val="clear" w:color="auto" w:fill="505050"/>
          </w:tcPr>
          <w:p w14:paraId="392976BA" w14:textId="78EB30F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1.869.297,95</w:t>
            </w:r>
          </w:p>
        </w:tc>
        <w:tc>
          <w:tcPr>
            <w:tcW w:w="1300" w:type="dxa"/>
            <w:shd w:val="clear" w:color="auto" w:fill="505050"/>
          </w:tcPr>
          <w:p w14:paraId="06BC9EE8" w14:textId="71C18C67"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4.350.000,00</w:t>
            </w:r>
          </w:p>
        </w:tc>
        <w:tc>
          <w:tcPr>
            <w:tcW w:w="1300" w:type="dxa"/>
            <w:shd w:val="clear" w:color="auto" w:fill="505050"/>
          </w:tcPr>
          <w:p w14:paraId="0D28DBE3" w14:textId="29343931"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13.280.000,00</w:t>
            </w:r>
          </w:p>
        </w:tc>
        <w:tc>
          <w:tcPr>
            <w:tcW w:w="1300" w:type="dxa"/>
            <w:shd w:val="clear" w:color="auto" w:fill="505050"/>
          </w:tcPr>
          <w:p w14:paraId="73885061" w14:textId="5382C452"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c>
          <w:tcPr>
            <w:tcW w:w="1300" w:type="dxa"/>
            <w:shd w:val="clear" w:color="auto" w:fill="505050"/>
          </w:tcPr>
          <w:p w14:paraId="4F808CED" w14:textId="5AB26E7B" w:rsidR="002835D4" w:rsidRPr="002835D4" w:rsidRDefault="002835D4" w:rsidP="002835D4">
            <w:pPr>
              <w:spacing w:after="0"/>
              <w:jc w:val="right"/>
              <w:rPr>
                <w:rFonts w:ascii="Times New Roman" w:hAnsi="Times New Roman" w:cs="Times New Roman"/>
                <w:b/>
                <w:color w:val="FFFFFF"/>
                <w:sz w:val="16"/>
                <w:szCs w:val="20"/>
              </w:rPr>
            </w:pPr>
            <w:r w:rsidRPr="002835D4">
              <w:rPr>
                <w:rFonts w:ascii="Times New Roman" w:hAnsi="Times New Roman" w:cs="Times New Roman"/>
                <w:b/>
                <w:color w:val="FFFFFF"/>
                <w:sz w:val="16"/>
                <w:szCs w:val="20"/>
              </w:rPr>
              <w:t>10.000.000,00</w:t>
            </w:r>
          </w:p>
        </w:tc>
      </w:tr>
    </w:tbl>
    <w:p w14:paraId="601A21A6" w14:textId="306C1A1C" w:rsidR="006B5A3C" w:rsidRDefault="006B5A3C">
      <w:pPr>
        <w:spacing w:after="0"/>
        <w:rPr>
          <w:rFonts w:ascii="Times New Roman" w:hAnsi="Times New Roman" w:cs="Times New Roman"/>
          <w:sz w:val="20"/>
          <w:szCs w:val="20"/>
        </w:rPr>
      </w:pPr>
    </w:p>
    <w:p w14:paraId="6589C681" w14:textId="77777777" w:rsidR="006B5A3C" w:rsidRDefault="006B5A3C">
      <w:pPr>
        <w:spacing w:after="0"/>
        <w:rPr>
          <w:rFonts w:ascii="Times New Roman" w:hAnsi="Times New Roman" w:cs="Times New Roman"/>
          <w:b/>
          <w:bCs/>
          <w:sz w:val="24"/>
          <w:szCs w:val="24"/>
        </w:rPr>
      </w:pPr>
    </w:p>
    <w:p w14:paraId="090DBF6C" w14:textId="77777777" w:rsidR="00406484" w:rsidRDefault="00406484">
      <w:pPr>
        <w:spacing w:after="0"/>
        <w:rPr>
          <w:rFonts w:ascii="Times New Roman" w:hAnsi="Times New Roman" w:cs="Times New Roman"/>
          <w:b/>
          <w:bCs/>
          <w:sz w:val="24"/>
          <w:szCs w:val="24"/>
        </w:rPr>
      </w:pPr>
    </w:p>
    <w:p w14:paraId="01B82084" w14:textId="77777777" w:rsidR="00406484" w:rsidRDefault="00406484">
      <w:pPr>
        <w:spacing w:after="0"/>
        <w:rPr>
          <w:rFonts w:ascii="Times New Roman" w:hAnsi="Times New Roman" w:cs="Times New Roman"/>
          <w:b/>
          <w:bCs/>
          <w:sz w:val="24"/>
          <w:szCs w:val="24"/>
        </w:rPr>
      </w:pPr>
    </w:p>
    <w:p w14:paraId="720994DF" w14:textId="77777777" w:rsidR="00406484" w:rsidRDefault="00406484">
      <w:pPr>
        <w:spacing w:after="0"/>
        <w:rPr>
          <w:rFonts w:ascii="Times New Roman" w:hAnsi="Times New Roman" w:cs="Times New Roman"/>
          <w:b/>
          <w:bCs/>
          <w:sz w:val="24"/>
          <w:szCs w:val="24"/>
        </w:rPr>
      </w:pPr>
    </w:p>
    <w:p w14:paraId="676EF936" w14:textId="77777777" w:rsidR="00406484" w:rsidRDefault="00406484">
      <w:pPr>
        <w:spacing w:after="0"/>
        <w:rPr>
          <w:rFonts w:ascii="Times New Roman" w:hAnsi="Times New Roman" w:cs="Times New Roman"/>
          <w:b/>
          <w:bCs/>
          <w:sz w:val="24"/>
          <w:szCs w:val="24"/>
        </w:rPr>
      </w:pPr>
    </w:p>
    <w:p w14:paraId="7950DE58" w14:textId="77777777" w:rsidR="00406484" w:rsidRDefault="00406484">
      <w:pPr>
        <w:spacing w:after="0"/>
        <w:rPr>
          <w:rFonts w:ascii="Times New Roman" w:hAnsi="Times New Roman" w:cs="Times New Roman"/>
          <w:b/>
          <w:bCs/>
          <w:sz w:val="24"/>
          <w:szCs w:val="24"/>
        </w:rPr>
      </w:pPr>
    </w:p>
    <w:p w14:paraId="6C18735E" w14:textId="77777777" w:rsidR="00406484" w:rsidRDefault="00406484">
      <w:pPr>
        <w:spacing w:after="0"/>
        <w:rPr>
          <w:rFonts w:ascii="Times New Roman" w:hAnsi="Times New Roman" w:cs="Times New Roman"/>
          <w:b/>
          <w:bCs/>
          <w:sz w:val="24"/>
          <w:szCs w:val="24"/>
        </w:rPr>
      </w:pPr>
    </w:p>
    <w:p w14:paraId="3160021A" w14:textId="77777777" w:rsidR="00406484" w:rsidRDefault="00406484">
      <w:pPr>
        <w:spacing w:after="0"/>
        <w:rPr>
          <w:rFonts w:ascii="Times New Roman" w:hAnsi="Times New Roman" w:cs="Times New Roman"/>
          <w:b/>
          <w:bCs/>
          <w:sz w:val="24"/>
          <w:szCs w:val="24"/>
        </w:rPr>
      </w:pPr>
    </w:p>
    <w:p w14:paraId="0FD5E908" w14:textId="77777777" w:rsidR="00406484" w:rsidRDefault="00406484">
      <w:pPr>
        <w:spacing w:after="0"/>
        <w:rPr>
          <w:rFonts w:ascii="Times New Roman" w:hAnsi="Times New Roman" w:cs="Times New Roman"/>
          <w:b/>
          <w:bCs/>
          <w:sz w:val="24"/>
          <w:szCs w:val="24"/>
        </w:rPr>
      </w:pPr>
    </w:p>
    <w:p w14:paraId="35EB363E" w14:textId="77777777" w:rsidR="00406484" w:rsidRDefault="00406484">
      <w:pPr>
        <w:spacing w:after="0"/>
        <w:rPr>
          <w:rFonts w:ascii="Times New Roman" w:hAnsi="Times New Roman" w:cs="Times New Roman"/>
          <w:b/>
          <w:bCs/>
          <w:sz w:val="24"/>
          <w:szCs w:val="24"/>
        </w:rPr>
      </w:pPr>
    </w:p>
    <w:p w14:paraId="0279566B" w14:textId="77777777" w:rsidR="00406484" w:rsidRDefault="00406484">
      <w:pPr>
        <w:spacing w:after="0"/>
        <w:rPr>
          <w:rFonts w:ascii="Times New Roman" w:hAnsi="Times New Roman" w:cs="Times New Roman"/>
          <w:b/>
          <w:bCs/>
          <w:sz w:val="24"/>
          <w:szCs w:val="24"/>
        </w:rPr>
      </w:pPr>
    </w:p>
    <w:p w14:paraId="670CE753" w14:textId="77777777" w:rsidR="00406484" w:rsidRDefault="00406484">
      <w:pPr>
        <w:spacing w:after="0"/>
        <w:rPr>
          <w:rFonts w:ascii="Times New Roman" w:hAnsi="Times New Roman" w:cs="Times New Roman"/>
          <w:b/>
          <w:bCs/>
          <w:sz w:val="24"/>
          <w:szCs w:val="24"/>
        </w:rPr>
      </w:pPr>
    </w:p>
    <w:p w14:paraId="00A47EBE" w14:textId="77777777" w:rsidR="00406484" w:rsidRDefault="00406484">
      <w:pPr>
        <w:spacing w:after="0"/>
        <w:rPr>
          <w:rFonts w:ascii="Times New Roman" w:hAnsi="Times New Roman" w:cs="Times New Roman"/>
          <w:b/>
          <w:bCs/>
          <w:sz w:val="24"/>
          <w:szCs w:val="24"/>
        </w:rPr>
      </w:pPr>
    </w:p>
    <w:p w14:paraId="0A1A668E" w14:textId="77777777" w:rsidR="00406484" w:rsidRDefault="00406484">
      <w:pPr>
        <w:spacing w:after="0"/>
        <w:rPr>
          <w:rFonts w:ascii="Times New Roman" w:hAnsi="Times New Roman" w:cs="Times New Roman"/>
          <w:b/>
          <w:bCs/>
          <w:sz w:val="24"/>
          <w:szCs w:val="24"/>
        </w:rPr>
      </w:pPr>
    </w:p>
    <w:p w14:paraId="094C89FF" w14:textId="77777777" w:rsidR="00406484" w:rsidRDefault="00406484">
      <w:pPr>
        <w:spacing w:after="0"/>
        <w:rPr>
          <w:rFonts w:ascii="Times New Roman" w:hAnsi="Times New Roman" w:cs="Times New Roman"/>
          <w:b/>
          <w:bCs/>
          <w:sz w:val="24"/>
          <w:szCs w:val="24"/>
        </w:rPr>
      </w:pPr>
    </w:p>
    <w:p w14:paraId="0E63B5E9" w14:textId="77777777" w:rsidR="00406484" w:rsidRDefault="00406484">
      <w:pPr>
        <w:spacing w:after="0"/>
        <w:rPr>
          <w:rFonts w:ascii="Times New Roman" w:hAnsi="Times New Roman" w:cs="Times New Roman"/>
          <w:b/>
          <w:bCs/>
          <w:sz w:val="24"/>
          <w:szCs w:val="24"/>
        </w:rPr>
      </w:pPr>
    </w:p>
    <w:p w14:paraId="03A47871" w14:textId="77777777" w:rsidR="00406484" w:rsidRDefault="00406484">
      <w:pPr>
        <w:spacing w:after="0"/>
        <w:rPr>
          <w:rFonts w:ascii="Times New Roman" w:hAnsi="Times New Roman" w:cs="Times New Roman"/>
          <w:b/>
          <w:bCs/>
          <w:sz w:val="24"/>
          <w:szCs w:val="24"/>
        </w:rPr>
      </w:pPr>
    </w:p>
    <w:p w14:paraId="2C9F73B9" w14:textId="77777777" w:rsidR="00406484" w:rsidRDefault="00406484">
      <w:pPr>
        <w:spacing w:after="0"/>
        <w:rPr>
          <w:rFonts w:ascii="Times New Roman" w:hAnsi="Times New Roman" w:cs="Times New Roman"/>
          <w:b/>
          <w:bCs/>
          <w:sz w:val="24"/>
          <w:szCs w:val="24"/>
        </w:rPr>
      </w:pPr>
    </w:p>
    <w:p w14:paraId="0BE4797A" w14:textId="77777777" w:rsidR="00406484" w:rsidRDefault="00406484">
      <w:pPr>
        <w:spacing w:after="0"/>
        <w:rPr>
          <w:rFonts w:ascii="Times New Roman" w:hAnsi="Times New Roman" w:cs="Times New Roman"/>
          <w:b/>
          <w:bCs/>
          <w:sz w:val="24"/>
          <w:szCs w:val="24"/>
        </w:rPr>
      </w:pPr>
    </w:p>
    <w:p w14:paraId="586F5EE7" w14:textId="77777777" w:rsidR="00406484" w:rsidRDefault="00406484">
      <w:pPr>
        <w:spacing w:after="0"/>
        <w:rPr>
          <w:rFonts w:ascii="Times New Roman" w:hAnsi="Times New Roman" w:cs="Times New Roman"/>
          <w:b/>
          <w:bCs/>
          <w:sz w:val="24"/>
          <w:szCs w:val="24"/>
        </w:rPr>
      </w:pPr>
    </w:p>
    <w:p w14:paraId="52365E25" w14:textId="77777777" w:rsidR="00406484" w:rsidRDefault="00406484">
      <w:pPr>
        <w:spacing w:after="0"/>
        <w:rPr>
          <w:rFonts w:ascii="Times New Roman" w:hAnsi="Times New Roman" w:cs="Times New Roman"/>
          <w:b/>
          <w:bCs/>
          <w:sz w:val="24"/>
          <w:szCs w:val="24"/>
        </w:rPr>
      </w:pPr>
    </w:p>
    <w:p w14:paraId="00E237EA" w14:textId="77777777" w:rsidR="00406484" w:rsidRDefault="00406484">
      <w:pPr>
        <w:spacing w:after="0"/>
        <w:rPr>
          <w:rFonts w:ascii="Times New Roman" w:hAnsi="Times New Roman" w:cs="Times New Roman"/>
          <w:b/>
          <w:bCs/>
          <w:sz w:val="24"/>
          <w:szCs w:val="24"/>
        </w:rPr>
      </w:pPr>
    </w:p>
    <w:p w14:paraId="71911D99" w14:textId="77777777"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Članak 4.</w:t>
      </w:r>
    </w:p>
    <w:p w14:paraId="67297582" w14:textId="0EEC67FA" w:rsidR="006B5A3C" w:rsidRDefault="002835D4">
      <w:pPr>
        <w:spacing w:after="0"/>
        <w:rPr>
          <w:rFonts w:ascii="Times New Roman" w:hAnsi="Times New Roman" w:cs="Times New Roman"/>
          <w:b/>
          <w:bCs/>
          <w:sz w:val="24"/>
          <w:szCs w:val="24"/>
        </w:rPr>
      </w:pPr>
      <w:r>
        <w:rPr>
          <w:rFonts w:ascii="Times New Roman" w:hAnsi="Times New Roman" w:cs="Times New Roman"/>
          <w:color w:val="000000"/>
          <w:sz w:val="24"/>
          <w:szCs w:val="24"/>
        </w:rPr>
        <w:t>Osim Općeg i posebnog dijela, sastavni dio proračuna Općine Bebrina za  2025. godinu su:</w:t>
      </w:r>
    </w:p>
    <w:p w14:paraId="3C8DF10A" w14:textId="77777777" w:rsidR="006B5A3C" w:rsidRDefault="006B5A3C">
      <w:pPr>
        <w:spacing w:after="0"/>
        <w:jc w:val="center"/>
        <w:rPr>
          <w:rFonts w:ascii="Times New Roman" w:hAnsi="Times New Roman" w:cs="Times New Roman"/>
          <w:b/>
          <w:bCs/>
          <w:sz w:val="24"/>
          <w:szCs w:val="24"/>
        </w:rPr>
      </w:pPr>
    </w:p>
    <w:p w14:paraId="2C64ED4B" w14:textId="77777777" w:rsidR="006B5A3C" w:rsidRDefault="002835D4">
      <w:pPr>
        <w:pStyle w:val="ListParagraph"/>
        <w:numPr>
          <w:ilvl w:val="0"/>
          <w:numId w:val="32"/>
        </w:numPr>
        <w:ind w:left="426" w:hanging="426"/>
        <w:rPr>
          <w:rFonts w:ascii="Times New Roman" w:hAnsi="Times New Roman"/>
          <w:b/>
          <w:bCs/>
          <w:sz w:val="24"/>
          <w:szCs w:val="24"/>
        </w:rPr>
      </w:pPr>
      <w:r>
        <w:rPr>
          <w:rFonts w:ascii="Times New Roman" w:hAnsi="Times New Roman"/>
          <w:b/>
          <w:bCs/>
          <w:sz w:val="24"/>
          <w:szCs w:val="24"/>
        </w:rPr>
        <w:t>OBRAZLOŽENJE OPĆEG DIJELA PRORAČUNA</w:t>
      </w:r>
    </w:p>
    <w:p w14:paraId="36F015DC" w14:textId="77777777" w:rsidR="006B5A3C" w:rsidRDefault="002835D4">
      <w:pPr>
        <w:widowControl w:val="0"/>
        <w:spacing w:before="12"/>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Obrazloženje općeg dijela Proračuna Općine Bebrina sadrži obrazloženje prihoda i rashoda, primitaka i izdataka proračuna i obrazloženje prenesenog manjka odnosno viška proračuna: </w:t>
      </w:r>
    </w:p>
    <w:p w14:paraId="33837AEE" w14:textId="77777777" w:rsidR="006B5A3C" w:rsidRDefault="002835D4">
      <w:pPr>
        <w:pStyle w:val="ListParagraph"/>
        <w:numPr>
          <w:ilvl w:val="0"/>
          <w:numId w:val="34"/>
        </w:numPr>
        <w:spacing w:after="0"/>
        <w:rPr>
          <w:rFonts w:ascii="Times New Roman" w:hAnsi="Times New Roman"/>
          <w:b/>
          <w:bCs/>
          <w:sz w:val="24"/>
          <w:szCs w:val="24"/>
        </w:rPr>
      </w:pPr>
      <w:r>
        <w:rPr>
          <w:rFonts w:ascii="Times New Roman" w:hAnsi="Times New Roman"/>
          <w:b/>
          <w:bCs/>
          <w:sz w:val="24"/>
          <w:szCs w:val="24"/>
        </w:rPr>
        <w:t>OBRAZLOŽENJE OPĆEG DIJELA PRIHODA I RASHODA, PRIMITAKA I IZDATAKA</w:t>
      </w:r>
    </w:p>
    <w:p w14:paraId="560FC66A" w14:textId="77777777" w:rsidR="006B5A3C" w:rsidRDefault="006B5A3C">
      <w:pPr>
        <w:ind w:firstLine="360"/>
        <w:jc w:val="both"/>
        <w:rPr>
          <w:rFonts w:ascii="Times New Roman" w:hAnsi="Times New Roman"/>
          <w:sz w:val="24"/>
          <w:szCs w:val="24"/>
        </w:rPr>
      </w:pPr>
    </w:p>
    <w:p w14:paraId="363BB510" w14:textId="77777777" w:rsidR="006B5A3C" w:rsidRDefault="002835D4">
      <w:pPr>
        <w:jc w:val="both"/>
        <w:rPr>
          <w:rFonts w:ascii="Times New Roman" w:hAnsi="Times New Roman" w:cs="Times New Roman"/>
          <w:sz w:val="24"/>
          <w:szCs w:val="24"/>
          <w:u w:val="single"/>
        </w:rPr>
      </w:pPr>
      <w:r>
        <w:rPr>
          <w:rFonts w:ascii="Times New Roman" w:hAnsi="Times New Roman" w:cs="Times New Roman"/>
          <w:b/>
          <w:sz w:val="24"/>
          <w:szCs w:val="24"/>
          <w:u w:val="single"/>
        </w:rPr>
        <w:t>PRIHODI I PRIMICI</w:t>
      </w:r>
      <w:r>
        <w:rPr>
          <w:rFonts w:ascii="Times New Roman" w:hAnsi="Times New Roman" w:cs="Times New Roman"/>
          <w:sz w:val="24"/>
          <w:szCs w:val="24"/>
          <w:u w:val="single"/>
        </w:rPr>
        <w:t xml:space="preserve"> </w:t>
      </w:r>
    </w:p>
    <w:p w14:paraId="2B9DF783" w14:textId="5DA74869" w:rsidR="006B5A3C" w:rsidRDefault="002835D4">
      <w:pPr>
        <w:ind w:firstLine="360"/>
        <w:jc w:val="both"/>
        <w:rPr>
          <w:rFonts w:ascii="Times New Roman" w:hAnsi="Times New Roman"/>
          <w:sz w:val="24"/>
          <w:szCs w:val="24"/>
        </w:rPr>
      </w:pPr>
      <w:r>
        <w:rPr>
          <w:rFonts w:ascii="Times New Roman" w:hAnsi="Times New Roman"/>
          <w:sz w:val="24"/>
          <w:szCs w:val="24"/>
        </w:rPr>
        <w:t>Proračun općine Bebrina za 2025.g. planiran je u ukupnom iznosu od 13.280.000,00 EUR. Od toga su planirani prihodi poslovanja 11.6</w:t>
      </w:r>
      <w:r w:rsidR="009E2382">
        <w:rPr>
          <w:rFonts w:ascii="Times New Roman" w:hAnsi="Times New Roman"/>
          <w:sz w:val="24"/>
          <w:szCs w:val="24"/>
        </w:rPr>
        <w:t>1</w:t>
      </w:r>
      <w:r>
        <w:rPr>
          <w:rFonts w:ascii="Times New Roman" w:hAnsi="Times New Roman"/>
          <w:sz w:val="24"/>
          <w:szCs w:val="24"/>
        </w:rPr>
        <w:t>3.120,00 EUR, a prihodi od prodaje nefinancijske imovine 28.500,00 EUR, te planirani preneseni višak prihoda iz 2024. u iznosu od 1.308.380,00 EUR i primitak od zaduživanja u iznosu od 330.000,00 EUR.</w:t>
      </w:r>
    </w:p>
    <w:p w14:paraId="662D281E"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poreza - skupina 61</w:t>
      </w:r>
      <w:r>
        <w:rPr>
          <w:rFonts w:ascii="Times New Roman" w:hAnsi="Times New Roman"/>
          <w:sz w:val="24"/>
          <w:szCs w:val="24"/>
        </w:rPr>
        <w:t xml:space="preserve"> procijenjeni su na temelju ostvarenja proračuna u 2023. godini i 2024. godini. Ovi se prihodi sastoje od poreza na dohodak,  poreza na imovinu i poreza na robu i usluge, od kojih je najznačajniji porez na dohodak.</w:t>
      </w:r>
    </w:p>
    <w:p w14:paraId="6D68E455"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pomoći – skupine 63</w:t>
      </w:r>
      <w:r>
        <w:rPr>
          <w:rFonts w:ascii="Times New Roman" w:hAnsi="Times New Roman"/>
          <w:sz w:val="24"/>
          <w:szCs w:val="24"/>
        </w:rPr>
        <w:t xml:space="preserve">  odnose se na planirane tekuće i kapitalne pomoći državnog proračuna, iz državnog proračuna temeljem prijenosa EU sredstava,  tekućih pomoći ( HZZ) i sredstva fiskalnog izravnanja.</w:t>
      </w:r>
    </w:p>
    <w:p w14:paraId="6C0C7E1F"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imovine – skupina 64</w:t>
      </w:r>
      <w:r>
        <w:rPr>
          <w:rFonts w:ascii="Times New Roman" w:hAnsi="Times New Roman"/>
          <w:sz w:val="24"/>
          <w:szCs w:val="24"/>
        </w:rPr>
        <w:t xml:space="preserve">  odnosi se na naknade zakup poljoprivrednog zemljišta u vlasništvu RH i općine, naknade za zadržavanje nezakonito izgrađenih zgrada, naknade od koncesija, naknade od najma poslovnih prostora  i sl.</w:t>
      </w:r>
    </w:p>
    <w:p w14:paraId="364F652C"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administrativnih pristojbi i po posebnim propisima - skupina 65</w:t>
      </w:r>
      <w:r>
        <w:rPr>
          <w:rFonts w:ascii="Times New Roman" w:hAnsi="Times New Roman"/>
          <w:sz w:val="24"/>
          <w:szCs w:val="24"/>
        </w:rPr>
        <w:t xml:space="preserve"> sastoje se od prihoda od prodaje državnih biljega, naknade uređenje voda, komunalnog doprinosa, komunalne i grobne naknade.</w:t>
      </w:r>
    </w:p>
    <w:p w14:paraId="1EE910D8"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prodaje proizvoda i robe te pruženih usluga - skupina 66</w:t>
      </w:r>
      <w:r>
        <w:rPr>
          <w:rFonts w:ascii="Times New Roman" w:hAnsi="Times New Roman"/>
          <w:sz w:val="24"/>
          <w:szCs w:val="24"/>
        </w:rPr>
        <w:t xml:space="preserve"> sastoje se od prihoda od naplate naknade za uređenje voda.</w:t>
      </w:r>
    </w:p>
    <w:p w14:paraId="6E37E95C" w14:textId="77777777" w:rsidR="006B5A3C" w:rsidRDefault="002835D4">
      <w:pPr>
        <w:ind w:firstLine="360"/>
        <w:jc w:val="both"/>
        <w:rPr>
          <w:rFonts w:ascii="Times New Roman" w:hAnsi="Times New Roman"/>
          <w:sz w:val="24"/>
          <w:szCs w:val="24"/>
        </w:rPr>
      </w:pPr>
      <w:r>
        <w:rPr>
          <w:rFonts w:ascii="Times New Roman" w:hAnsi="Times New Roman"/>
          <w:b/>
          <w:bCs/>
          <w:sz w:val="24"/>
          <w:szCs w:val="24"/>
          <w:u w:val="single"/>
        </w:rPr>
        <w:t>Prihodi od prodaje nefinancijske imovine - skupina</w:t>
      </w:r>
      <w:r>
        <w:rPr>
          <w:rFonts w:ascii="Times New Roman" w:hAnsi="Times New Roman"/>
          <w:sz w:val="24"/>
          <w:szCs w:val="24"/>
          <w:u w:val="single"/>
        </w:rPr>
        <w:t xml:space="preserve"> </w:t>
      </w:r>
      <w:r>
        <w:rPr>
          <w:rFonts w:ascii="Times New Roman" w:hAnsi="Times New Roman"/>
          <w:b/>
          <w:bCs/>
          <w:sz w:val="24"/>
          <w:szCs w:val="24"/>
          <w:u w:val="single"/>
        </w:rPr>
        <w:t>71</w:t>
      </w:r>
      <w:r>
        <w:rPr>
          <w:rFonts w:ascii="Times New Roman" w:hAnsi="Times New Roman"/>
          <w:sz w:val="24"/>
          <w:szCs w:val="24"/>
        </w:rPr>
        <w:t xml:space="preserve"> odnose se na prihode od prodaje poljoprivrednog zemljišta u vlasništvu države i prodaja imovine u vlasništvu općine.</w:t>
      </w:r>
    </w:p>
    <w:p w14:paraId="720065C8" w14:textId="77777777" w:rsidR="006B5A3C" w:rsidRDefault="002835D4">
      <w:pPr>
        <w:ind w:firstLine="708"/>
        <w:jc w:val="both"/>
        <w:rPr>
          <w:rFonts w:ascii="Times New Roman" w:hAnsi="Times New Roman" w:cs="Times New Roman"/>
          <w:sz w:val="24"/>
          <w:szCs w:val="24"/>
        </w:rPr>
      </w:pPr>
      <w:r>
        <w:rPr>
          <w:rFonts w:ascii="Times New Roman" w:hAnsi="Times New Roman"/>
          <w:b/>
          <w:bCs/>
          <w:sz w:val="24"/>
          <w:szCs w:val="24"/>
          <w:u w:val="single"/>
        </w:rPr>
        <w:t xml:space="preserve">Primici od zaduživanja – skupina 84 </w:t>
      </w:r>
      <w:r>
        <w:rPr>
          <w:rFonts w:ascii="Times New Roman" w:hAnsi="Times New Roman"/>
          <w:sz w:val="24"/>
          <w:szCs w:val="24"/>
        </w:rPr>
        <w:t xml:space="preserve">odnosi se na primitak od kratkoročnog kredita </w:t>
      </w:r>
      <w:r>
        <w:rPr>
          <w:rFonts w:ascii="Times New Roman" w:hAnsi="Times New Roman" w:cs="Times New Roman"/>
          <w:sz w:val="24"/>
          <w:szCs w:val="24"/>
        </w:rPr>
        <w:t>koji bi se koristio u slučaju potrebe za premošćivanje financijskog jaza kod financiranja EU projekata.</w:t>
      </w:r>
    </w:p>
    <w:p w14:paraId="1039E9CB" w14:textId="77777777" w:rsidR="0041121B" w:rsidRDefault="0041121B">
      <w:pPr>
        <w:ind w:firstLine="708"/>
        <w:jc w:val="both"/>
        <w:rPr>
          <w:rFonts w:ascii="Times New Roman" w:hAnsi="Times New Roman" w:cs="Times New Roman"/>
          <w:sz w:val="24"/>
          <w:szCs w:val="24"/>
        </w:rPr>
      </w:pPr>
    </w:p>
    <w:p w14:paraId="341EC42B" w14:textId="77777777" w:rsidR="0041121B" w:rsidRDefault="0041121B">
      <w:pPr>
        <w:ind w:firstLine="708"/>
        <w:jc w:val="both"/>
        <w:rPr>
          <w:rFonts w:ascii="Times New Roman" w:hAnsi="Times New Roman" w:cs="Times New Roman"/>
          <w:sz w:val="24"/>
          <w:szCs w:val="24"/>
        </w:rPr>
      </w:pPr>
    </w:p>
    <w:p w14:paraId="29CEA9B1" w14:textId="77777777" w:rsidR="0041121B" w:rsidRDefault="0041121B">
      <w:pPr>
        <w:ind w:firstLine="708"/>
        <w:jc w:val="both"/>
        <w:rPr>
          <w:rFonts w:ascii="Times New Roman" w:hAnsi="Times New Roman" w:cs="Times New Roman"/>
          <w:sz w:val="24"/>
          <w:szCs w:val="24"/>
        </w:rPr>
      </w:pPr>
    </w:p>
    <w:p w14:paraId="144D9123" w14:textId="77777777" w:rsidR="006B5A3C" w:rsidRDefault="006B5A3C">
      <w:pPr>
        <w:ind w:firstLine="360"/>
        <w:jc w:val="both"/>
        <w:rPr>
          <w:rFonts w:ascii="Times New Roman" w:hAnsi="Times New Roman"/>
          <w:sz w:val="24"/>
          <w:szCs w:val="24"/>
        </w:rPr>
      </w:pPr>
    </w:p>
    <w:p w14:paraId="7EC59958" w14:textId="77777777" w:rsidR="006B5A3C" w:rsidRDefault="006B5A3C">
      <w:pPr>
        <w:spacing w:after="0"/>
        <w:rPr>
          <w:rFonts w:ascii="Times New Roman" w:hAnsi="Times New Roman"/>
          <w:b/>
          <w:bCs/>
          <w:sz w:val="24"/>
          <w:szCs w:val="24"/>
        </w:rPr>
      </w:pPr>
    </w:p>
    <w:p w14:paraId="7D98B68E" w14:textId="77777777" w:rsidR="006B5A3C" w:rsidRDefault="002835D4">
      <w:pPr>
        <w:pStyle w:val="ListParagraph"/>
        <w:spacing w:after="0"/>
        <w:ind w:left="0"/>
        <w:rPr>
          <w:rFonts w:ascii="Times New Roman" w:hAnsi="Times New Roman"/>
          <w:sz w:val="24"/>
          <w:szCs w:val="24"/>
        </w:rPr>
      </w:pPr>
      <w:r>
        <w:rPr>
          <w:rFonts w:ascii="Times New Roman" w:hAnsi="Times New Roman"/>
          <w:sz w:val="24"/>
          <w:szCs w:val="24"/>
        </w:rPr>
        <w:lastRenderedPageBreak/>
        <w:t>Pregled planiranih prihoda i primitaka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7DC8E3DA" w14:textId="77777777" w:rsidTr="002835D4">
        <w:tc>
          <w:tcPr>
            <w:tcW w:w="3531" w:type="dxa"/>
            <w:shd w:val="clear" w:color="auto" w:fill="505050"/>
          </w:tcPr>
          <w:p w14:paraId="6ED040C1" w14:textId="2419AD2A"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RAČUN I OPIS RAČUNA</w:t>
            </w:r>
          </w:p>
        </w:tc>
        <w:tc>
          <w:tcPr>
            <w:tcW w:w="1300" w:type="dxa"/>
            <w:shd w:val="clear" w:color="auto" w:fill="505050"/>
          </w:tcPr>
          <w:p w14:paraId="46512712" w14:textId="0814F316"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OSTVARENJE 2023.</w:t>
            </w:r>
          </w:p>
        </w:tc>
        <w:tc>
          <w:tcPr>
            <w:tcW w:w="1300" w:type="dxa"/>
            <w:shd w:val="clear" w:color="auto" w:fill="505050"/>
          </w:tcPr>
          <w:p w14:paraId="3254BA3A" w14:textId="26BE49C4"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PRORAČUN OPĆINE BEBRINE ZA 2024. GODINU</w:t>
            </w:r>
          </w:p>
        </w:tc>
        <w:tc>
          <w:tcPr>
            <w:tcW w:w="1300" w:type="dxa"/>
            <w:shd w:val="clear" w:color="auto" w:fill="505050"/>
          </w:tcPr>
          <w:p w14:paraId="777910FE" w14:textId="6D20B593"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PRORAČUN OPĆINE BEBRINE ZA 2025. GODINU</w:t>
            </w:r>
          </w:p>
        </w:tc>
        <w:tc>
          <w:tcPr>
            <w:tcW w:w="1300" w:type="dxa"/>
            <w:shd w:val="clear" w:color="auto" w:fill="505050"/>
          </w:tcPr>
          <w:p w14:paraId="7A8DDCE0" w14:textId="1AE2AC49"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PROJEKCIJA ZA 2026. GODINU</w:t>
            </w:r>
          </w:p>
        </w:tc>
        <w:tc>
          <w:tcPr>
            <w:tcW w:w="1300" w:type="dxa"/>
            <w:shd w:val="clear" w:color="auto" w:fill="505050"/>
          </w:tcPr>
          <w:p w14:paraId="2F5F8047" w14:textId="04F824F2"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PROJEKCIJA ZA 2027. GODINU</w:t>
            </w:r>
          </w:p>
        </w:tc>
      </w:tr>
      <w:tr w:rsidR="002835D4" w:rsidRPr="002835D4" w14:paraId="41DB69DD" w14:textId="77777777" w:rsidTr="002835D4">
        <w:tc>
          <w:tcPr>
            <w:tcW w:w="3531" w:type="dxa"/>
            <w:shd w:val="clear" w:color="auto" w:fill="505050"/>
          </w:tcPr>
          <w:p w14:paraId="72FB7D23" w14:textId="197908BF"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1</w:t>
            </w:r>
          </w:p>
        </w:tc>
        <w:tc>
          <w:tcPr>
            <w:tcW w:w="1300" w:type="dxa"/>
            <w:shd w:val="clear" w:color="auto" w:fill="505050"/>
          </w:tcPr>
          <w:p w14:paraId="34FC9AA8" w14:textId="53514979"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2</w:t>
            </w:r>
          </w:p>
        </w:tc>
        <w:tc>
          <w:tcPr>
            <w:tcW w:w="1300" w:type="dxa"/>
            <w:shd w:val="clear" w:color="auto" w:fill="505050"/>
          </w:tcPr>
          <w:p w14:paraId="59C5EB15" w14:textId="707C88BC"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3</w:t>
            </w:r>
          </w:p>
        </w:tc>
        <w:tc>
          <w:tcPr>
            <w:tcW w:w="1300" w:type="dxa"/>
            <w:shd w:val="clear" w:color="auto" w:fill="505050"/>
          </w:tcPr>
          <w:p w14:paraId="18D86C7B" w14:textId="74969612"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4</w:t>
            </w:r>
          </w:p>
        </w:tc>
        <w:tc>
          <w:tcPr>
            <w:tcW w:w="1300" w:type="dxa"/>
            <w:shd w:val="clear" w:color="auto" w:fill="505050"/>
          </w:tcPr>
          <w:p w14:paraId="41C67B15" w14:textId="50082175"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5</w:t>
            </w:r>
          </w:p>
        </w:tc>
        <w:tc>
          <w:tcPr>
            <w:tcW w:w="1300" w:type="dxa"/>
            <w:shd w:val="clear" w:color="auto" w:fill="505050"/>
          </w:tcPr>
          <w:p w14:paraId="766CAAA5" w14:textId="62F85527"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6</w:t>
            </w:r>
          </w:p>
        </w:tc>
      </w:tr>
      <w:tr w:rsidR="002835D4" w:rsidRPr="002835D4" w14:paraId="286E21F6" w14:textId="77777777" w:rsidTr="002835D4">
        <w:tc>
          <w:tcPr>
            <w:tcW w:w="3531" w:type="dxa"/>
            <w:shd w:val="clear" w:color="auto" w:fill="BDD7EE"/>
          </w:tcPr>
          <w:p w14:paraId="1EDA2E04" w14:textId="6BE7963A"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6 Prihodi poslovanja</w:t>
            </w:r>
          </w:p>
        </w:tc>
        <w:tc>
          <w:tcPr>
            <w:tcW w:w="1300" w:type="dxa"/>
            <w:shd w:val="clear" w:color="auto" w:fill="BDD7EE"/>
          </w:tcPr>
          <w:p w14:paraId="332400D5" w14:textId="2E7B1FD7"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1.894.742,25</w:t>
            </w:r>
          </w:p>
        </w:tc>
        <w:tc>
          <w:tcPr>
            <w:tcW w:w="1300" w:type="dxa"/>
            <w:shd w:val="clear" w:color="auto" w:fill="BDD7EE"/>
          </w:tcPr>
          <w:p w14:paraId="0740B9C2" w14:textId="44813CD1"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4.034.188,52</w:t>
            </w:r>
          </w:p>
        </w:tc>
        <w:tc>
          <w:tcPr>
            <w:tcW w:w="1300" w:type="dxa"/>
            <w:shd w:val="clear" w:color="auto" w:fill="BDD7EE"/>
          </w:tcPr>
          <w:p w14:paraId="5922FACD" w14:textId="2D07033B"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11.613.120,00</w:t>
            </w:r>
          </w:p>
        </w:tc>
        <w:tc>
          <w:tcPr>
            <w:tcW w:w="1300" w:type="dxa"/>
            <w:shd w:val="clear" w:color="auto" w:fill="BDD7EE"/>
          </w:tcPr>
          <w:p w14:paraId="2DFC7493" w14:textId="0113B818"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9.984.500,00</w:t>
            </w:r>
          </w:p>
        </w:tc>
        <w:tc>
          <w:tcPr>
            <w:tcW w:w="1300" w:type="dxa"/>
            <w:shd w:val="clear" w:color="auto" w:fill="BDD7EE"/>
          </w:tcPr>
          <w:p w14:paraId="4910E6AC" w14:textId="6C8A1309"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9.984.500,00</w:t>
            </w:r>
          </w:p>
        </w:tc>
      </w:tr>
      <w:tr w:rsidR="002835D4" w14:paraId="608AF69A" w14:textId="77777777" w:rsidTr="002835D4">
        <w:tc>
          <w:tcPr>
            <w:tcW w:w="3531" w:type="dxa"/>
          </w:tcPr>
          <w:p w14:paraId="2E55669E" w14:textId="4E23536D"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61 Prihodi od poreza</w:t>
            </w:r>
          </w:p>
        </w:tc>
        <w:tc>
          <w:tcPr>
            <w:tcW w:w="1300" w:type="dxa"/>
          </w:tcPr>
          <w:p w14:paraId="1D4E801C" w14:textId="3C44628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389.207,19</w:t>
            </w:r>
          </w:p>
        </w:tc>
        <w:tc>
          <w:tcPr>
            <w:tcW w:w="1300" w:type="dxa"/>
          </w:tcPr>
          <w:p w14:paraId="67957B4D" w14:textId="2683A38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901.685,98</w:t>
            </w:r>
          </w:p>
        </w:tc>
        <w:tc>
          <w:tcPr>
            <w:tcW w:w="1300" w:type="dxa"/>
          </w:tcPr>
          <w:p w14:paraId="6CA81D99" w14:textId="2325B336"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804.320,00</w:t>
            </w:r>
          </w:p>
        </w:tc>
        <w:tc>
          <w:tcPr>
            <w:tcW w:w="1300" w:type="dxa"/>
          </w:tcPr>
          <w:p w14:paraId="0884749D" w14:textId="7858DC6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876.200,00</w:t>
            </w:r>
          </w:p>
        </w:tc>
        <w:tc>
          <w:tcPr>
            <w:tcW w:w="1300" w:type="dxa"/>
          </w:tcPr>
          <w:p w14:paraId="5C7A7297" w14:textId="040D628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876.200,00</w:t>
            </w:r>
          </w:p>
        </w:tc>
      </w:tr>
      <w:tr w:rsidR="002835D4" w:rsidRPr="002835D4" w14:paraId="4356AC87" w14:textId="77777777" w:rsidTr="002835D4">
        <w:tc>
          <w:tcPr>
            <w:tcW w:w="3531" w:type="dxa"/>
            <w:shd w:val="clear" w:color="auto" w:fill="E6FFE5"/>
          </w:tcPr>
          <w:p w14:paraId="2399E57E" w14:textId="6F25800F"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6205CE0A" w14:textId="0CAEACD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389.207,19</w:t>
            </w:r>
          </w:p>
        </w:tc>
        <w:tc>
          <w:tcPr>
            <w:tcW w:w="1300" w:type="dxa"/>
            <w:shd w:val="clear" w:color="auto" w:fill="E6FFE5"/>
          </w:tcPr>
          <w:p w14:paraId="13BE497A" w14:textId="2429BBC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901.685,98</w:t>
            </w:r>
          </w:p>
        </w:tc>
        <w:tc>
          <w:tcPr>
            <w:tcW w:w="1300" w:type="dxa"/>
            <w:shd w:val="clear" w:color="auto" w:fill="E6FFE5"/>
          </w:tcPr>
          <w:p w14:paraId="061579C2" w14:textId="70167F7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804.320,00</w:t>
            </w:r>
          </w:p>
        </w:tc>
        <w:tc>
          <w:tcPr>
            <w:tcW w:w="1300" w:type="dxa"/>
            <w:shd w:val="clear" w:color="auto" w:fill="E6FFE5"/>
          </w:tcPr>
          <w:p w14:paraId="00ECAFF1" w14:textId="2A23CEF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876.200,00</w:t>
            </w:r>
          </w:p>
        </w:tc>
        <w:tc>
          <w:tcPr>
            <w:tcW w:w="1300" w:type="dxa"/>
            <w:shd w:val="clear" w:color="auto" w:fill="E6FFE5"/>
          </w:tcPr>
          <w:p w14:paraId="13266754" w14:textId="3AC7CD7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876.200,00</w:t>
            </w:r>
          </w:p>
        </w:tc>
      </w:tr>
      <w:tr w:rsidR="002835D4" w14:paraId="24C61779" w14:textId="77777777" w:rsidTr="002835D4">
        <w:tc>
          <w:tcPr>
            <w:tcW w:w="3531" w:type="dxa"/>
          </w:tcPr>
          <w:p w14:paraId="6AEBADC6" w14:textId="5E7F52E6"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63 Pomoći iz inozemstva i od subjekata unutar općeg proračuna</w:t>
            </w:r>
          </w:p>
        </w:tc>
        <w:tc>
          <w:tcPr>
            <w:tcW w:w="1300" w:type="dxa"/>
          </w:tcPr>
          <w:p w14:paraId="6E76794A" w14:textId="559C288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1.355.068,39</w:t>
            </w:r>
          </w:p>
        </w:tc>
        <w:tc>
          <w:tcPr>
            <w:tcW w:w="1300" w:type="dxa"/>
          </w:tcPr>
          <w:p w14:paraId="52180F88" w14:textId="62CACCB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2.817.256,45</w:t>
            </w:r>
          </w:p>
        </w:tc>
        <w:tc>
          <w:tcPr>
            <w:tcW w:w="1300" w:type="dxa"/>
          </w:tcPr>
          <w:p w14:paraId="0018B3CB" w14:textId="191D030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10.674.100,00</w:t>
            </w:r>
          </w:p>
        </w:tc>
        <w:tc>
          <w:tcPr>
            <w:tcW w:w="1300" w:type="dxa"/>
          </w:tcPr>
          <w:p w14:paraId="4EB62EFD" w14:textId="090A801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8.958.600,00</w:t>
            </w:r>
          </w:p>
        </w:tc>
        <w:tc>
          <w:tcPr>
            <w:tcW w:w="1300" w:type="dxa"/>
          </w:tcPr>
          <w:p w14:paraId="3E357B40" w14:textId="72DF88B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8.958.600,00</w:t>
            </w:r>
          </w:p>
        </w:tc>
      </w:tr>
      <w:tr w:rsidR="002835D4" w:rsidRPr="002835D4" w14:paraId="4BB84E17" w14:textId="77777777" w:rsidTr="002835D4">
        <w:tc>
          <w:tcPr>
            <w:tcW w:w="3531" w:type="dxa"/>
            <w:shd w:val="clear" w:color="auto" w:fill="E6FFE5"/>
          </w:tcPr>
          <w:p w14:paraId="41739161" w14:textId="7898AE54"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099CFACD" w14:textId="1464D4E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652.348,00</w:t>
            </w:r>
          </w:p>
        </w:tc>
        <w:tc>
          <w:tcPr>
            <w:tcW w:w="1300" w:type="dxa"/>
            <w:shd w:val="clear" w:color="auto" w:fill="E6FFE5"/>
          </w:tcPr>
          <w:p w14:paraId="664E45AA" w14:textId="7B47D26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684.000,00</w:t>
            </w:r>
          </w:p>
        </w:tc>
        <w:tc>
          <w:tcPr>
            <w:tcW w:w="1300" w:type="dxa"/>
            <w:shd w:val="clear" w:color="auto" w:fill="E6FFE5"/>
          </w:tcPr>
          <w:p w14:paraId="63D377A0" w14:textId="0D60376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800.000,00</w:t>
            </w:r>
          </w:p>
        </w:tc>
        <w:tc>
          <w:tcPr>
            <w:tcW w:w="1300" w:type="dxa"/>
            <w:shd w:val="clear" w:color="auto" w:fill="E6FFE5"/>
          </w:tcPr>
          <w:p w14:paraId="42A13268" w14:textId="3F3B217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1.100.000,00</w:t>
            </w:r>
          </w:p>
        </w:tc>
        <w:tc>
          <w:tcPr>
            <w:tcW w:w="1300" w:type="dxa"/>
            <w:shd w:val="clear" w:color="auto" w:fill="E6FFE5"/>
          </w:tcPr>
          <w:p w14:paraId="3D178E3B" w14:textId="5A7EEBE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1.100.000,00</w:t>
            </w:r>
          </w:p>
        </w:tc>
      </w:tr>
      <w:tr w:rsidR="002835D4" w:rsidRPr="002835D4" w14:paraId="60F07750" w14:textId="77777777" w:rsidTr="002835D4">
        <w:tc>
          <w:tcPr>
            <w:tcW w:w="3531" w:type="dxa"/>
            <w:shd w:val="clear" w:color="auto" w:fill="E6FFE5"/>
          </w:tcPr>
          <w:p w14:paraId="7505F736" w14:textId="041E289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510 Pomoći</w:t>
            </w:r>
          </w:p>
        </w:tc>
        <w:tc>
          <w:tcPr>
            <w:tcW w:w="1300" w:type="dxa"/>
            <w:shd w:val="clear" w:color="auto" w:fill="E6FFE5"/>
          </w:tcPr>
          <w:p w14:paraId="00E9DBE4" w14:textId="1407256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26A56450" w14:textId="7133D63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27.400,00</w:t>
            </w:r>
          </w:p>
        </w:tc>
        <w:tc>
          <w:tcPr>
            <w:tcW w:w="1300" w:type="dxa"/>
            <w:shd w:val="clear" w:color="auto" w:fill="E6FFE5"/>
          </w:tcPr>
          <w:p w14:paraId="32062A87" w14:textId="6CAE9D8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319A5DBD" w14:textId="01DD325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A0AF1F2" w14:textId="1DDFCF7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078DD0E0" w14:textId="77777777" w:rsidTr="002835D4">
        <w:tc>
          <w:tcPr>
            <w:tcW w:w="3531" w:type="dxa"/>
            <w:shd w:val="clear" w:color="auto" w:fill="E6FFE5"/>
          </w:tcPr>
          <w:p w14:paraId="3009028C" w14:textId="6692C9C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520 Pomoći iz državnog proračuna - EU</w:t>
            </w:r>
          </w:p>
        </w:tc>
        <w:tc>
          <w:tcPr>
            <w:tcW w:w="1300" w:type="dxa"/>
            <w:shd w:val="clear" w:color="auto" w:fill="E6FFE5"/>
          </w:tcPr>
          <w:p w14:paraId="64B38029" w14:textId="2853140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573.444,07</w:t>
            </w:r>
          </w:p>
        </w:tc>
        <w:tc>
          <w:tcPr>
            <w:tcW w:w="1300" w:type="dxa"/>
            <w:shd w:val="clear" w:color="auto" w:fill="E6FFE5"/>
          </w:tcPr>
          <w:p w14:paraId="554893CA" w14:textId="1633663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1.977.160,18</w:t>
            </w:r>
          </w:p>
        </w:tc>
        <w:tc>
          <w:tcPr>
            <w:tcW w:w="1300" w:type="dxa"/>
            <w:shd w:val="clear" w:color="auto" w:fill="E6FFE5"/>
          </w:tcPr>
          <w:p w14:paraId="5C5A7FA0" w14:textId="4CE555D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9.628.500,00</w:t>
            </w:r>
          </w:p>
        </w:tc>
        <w:tc>
          <w:tcPr>
            <w:tcW w:w="1300" w:type="dxa"/>
            <w:shd w:val="clear" w:color="auto" w:fill="E6FFE5"/>
          </w:tcPr>
          <w:p w14:paraId="16DF15C3" w14:textId="151B481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7.615.600,00</w:t>
            </w:r>
          </w:p>
        </w:tc>
        <w:tc>
          <w:tcPr>
            <w:tcW w:w="1300" w:type="dxa"/>
            <w:shd w:val="clear" w:color="auto" w:fill="E6FFE5"/>
          </w:tcPr>
          <w:p w14:paraId="07529E41" w14:textId="52A86CA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7.615.600,00</w:t>
            </w:r>
          </w:p>
        </w:tc>
      </w:tr>
      <w:tr w:rsidR="002835D4" w:rsidRPr="002835D4" w14:paraId="598F17D7" w14:textId="77777777" w:rsidTr="002835D4">
        <w:tc>
          <w:tcPr>
            <w:tcW w:w="3531" w:type="dxa"/>
            <w:shd w:val="clear" w:color="auto" w:fill="E6FFE5"/>
          </w:tcPr>
          <w:p w14:paraId="515778F4" w14:textId="6192730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521 Pomoći iz državnog proračuna</w:t>
            </w:r>
          </w:p>
        </w:tc>
        <w:tc>
          <w:tcPr>
            <w:tcW w:w="1300" w:type="dxa"/>
            <w:shd w:val="clear" w:color="auto" w:fill="E6FFE5"/>
          </w:tcPr>
          <w:p w14:paraId="23C800E8" w14:textId="4A53271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125.276,32</w:t>
            </w:r>
          </w:p>
        </w:tc>
        <w:tc>
          <w:tcPr>
            <w:tcW w:w="1300" w:type="dxa"/>
            <w:shd w:val="clear" w:color="auto" w:fill="E6FFE5"/>
          </w:tcPr>
          <w:p w14:paraId="4AD79D12" w14:textId="7310420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77.814,09</w:t>
            </w:r>
          </w:p>
        </w:tc>
        <w:tc>
          <w:tcPr>
            <w:tcW w:w="1300" w:type="dxa"/>
            <w:shd w:val="clear" w:color="auto" w:fill="E6FFE5"/>
          </w:tcPr>
          <w:p w14:paraId="4CB19EBE" w14:textId="51C1CCC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182.000,00</w:t>
            </w:r>
          </w:p>
        </w:tc>
        <w:tc>
          <w:tcPr>
            <w:tcW w:w="1300" w:type="dxa"/>
            <w:shd w:val="clear" w:color="auto" w:fill="E6FFE5"/>
          </w:tcPr>
          <w:p w14:paraId="5523CBBE" w14:textId="12D8C33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182.000,00</w:t>
            </w:r>
          </w:p>
        </w:tc>
        <w:tc>
          <w:tcPr>
            <w:tcW w:w="1300" w:type="dxa"/>
            <w:shd w:val="clear" w:color="auto" w:fill="E6FFE5"/>
          </w:tcPr>
          <w:p w14:paraId="594C275E" w14:textId="20C6945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182.000,00</w:t>
            </w:r>
          </w:p>
        </w:tc>
      </w:tr>
      <w:tr w:rsidR="002835D4" w:rsidRPr="002835D4" w14:paraId="11895948" w14:textId="77777777" w:rsidTr="002835D4">
        <w:tc>
          <w:tcPr>
            <w:tcW w:w="3531" w:type="dxa"/>
            <w:shd w:val="clear" w:color="auto" w:fill="E6FFE5"/>
          </w:tcPr>
          <w:p w14:paraId="69646481" w14:textId="5D32D8ED"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522 Pomoći iz županijskog proračuna</w:t>
            </w:r>
          </w:p>
        </w:tc>
        <w:tc>
          <w:tcPr>
            <w:tcW w:w="1300" w:type="dxa"/>
            <w:shd w:val="clear" w:color="auto" w:fill="E6FFE5"/>
          </w:tcPr>
          <w:p w14:paraId="4B7093B6" w14:textId="02B8D7A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w:t>
            </w:r>
          </w:p>
        </w:tc>
        <w:tc>
          <w:tcPr>
            <w:tcW w:w="1300" w:type="dxa"/>
            <w:shd w:val="clear" w:color="auto" w:fill="E6FFE5"/>
          </w:tcPr>
          <w:p w14:paraId="38DF87B5" w14:textId="083646E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50.882,18</w:t>
            </w:r>
          </w:p>
        </w:tc>
        <w:tc>
          <w:tcPr>
            <w:tcW w:w="1300" w:type="dxa"/>
            <w:shd w:val="clear" w:color="auto" w:fill="E6FFE5"/>
          </w:tcPr>
          <w:p w14:paraId="7265F561" w14:textId="254A39C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63.600,00</w:t>
            </w:r>
          </w:p>
        </w:tc>
        <w:tc>
          <w:tcPr>
            <w:tcW w:w="1300" w:type="dxa"/>
            <w:shd w:val="clear" w:color="auto" w:fill="E6FFE5"/>
          </w:tcPr>
          <w:p w14:paraId="4C838725" w14:textId="2B9834F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61.000,00</w:t>
            </w:r>
          </w:p>
        </w:tc>
        <w:tc>
          <w:tcPr>
            <w:tcW w:w="1300" w:type="dxa"/>
            <w:shd w:val="clear" w:color="auto" w:fill="E6FFE5"/>
          </w:tcPr>
          <w:p w14:paraId="6CE4687C" w14:textId="0933FD7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61.000,00</w:t>
            </w:r>
          </w:p>
        </w:tc>
      </w:tr>
      <w:tr w:rsidR="002835D4" w14:paraId="1727FA31" w14:textId="77777777" w:rsidTr="002835D4">
        <w:tc>
          <w:tcPr>
            <w:tcW w:w="3531" w:type="dxa"/>
          </w:tcPr>
          <w:p w14:paraId="16DFB244" w14:textId="73B5E777"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64 Prihodi od imovine</w:t>
            </w:r>
          </w:p>
        </w:tc>
        <w:tc>
          <w:tcPr>
            <w:tcW w:w="1300" w:type="dxa"/>
          </w:tcPr>
          <w:p w14:paraId="1EC69C1E" w14:textId="247DACE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70.642,00</w:t>
            </w:r>
          </w:p>
        </w:tc>
        <w:tc>
          <w:tcPr>
            <w:tcW w:w="1300" w:type="dxa"/>
          </w:tcPr>
          <w:p w14:paraId="445FF454" w14:textId="045DF5E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96.636,17</w:t>
            </w:r>
          </w:p>
        </w:tc>
        <w:tc>
          <w:tcPr>
            <w:tcW w:w="1300" w:type="dxa"/>
          </w:tcPr>
          <w:p w14:paraId="302D14A8" w14:textId="23AF614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65.900,00</w:t>
            </w:r>
          </w:p>
        </w:tc>
        <w:tc>
          <w:tcPr>
            <w:tcW w:w="1300" w:type="dxa"/>
          </w:tcPr>
          <w:p w14:paraId="4C7E3836" w14:textId="1A34C4A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80.900,00</w:t>
            </w:r>
          </w:p>
        </w:tc>
        <w:tc>
          <w:tcPr>
            <w:tcW w:w="1300" w:type="dxa"/>
          </w:tcPr>
          <w:p w14:paraId="213F5EE3" w14:textId="75681F6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80.900,00</w:t>
            </w:r>
          </w:p>
        </w:tc>
      </w:tr>
      <w:tr w:rsidR="002835D4" w:rsidRPr="002835D4" w14:paraId="791FD30D" w14:textId="77777777" w:rsidTr="002835D4">
        <w:tc>
          <w:tcPr>
            <w:tcW w:w="3531" w:type="dxa"/>
            <w:shd w:val="clear" w:color="auto" w:fill="E6FFE5"/>
          </w:tcPr>
          <w:p w14:paraId="2EFEC902" w14:textId="54F090EF"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F7221C9" w14:textId="2BF4FA5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1.418,99</w:t>
            </w:r>
          </w:p>
        </w:tc>
        <w:tc>
          <w:tcPr>
            <w:tcW w:w="1300" w:type="dxa"/>
            <w:shd w:val="clear" w:color="auto" w:fill="E6FFE5"/>
          </w:tcPr>
          <w:p w14:paraId="58870C39" w14:textId="70359DF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2.300,00</w:t>
            </w:r>
          </w:p>
        </w:tc>
        <w:tc>
          <w:tcPr>
            <w:tcW w:w="1300" w:type="dxa"/>
            <w:shd w:val="clear" w:color="auto" w:fill="E6FFE5"/>
          </w:tcPr>
          <w:p w14:paraId="4FECD407" w14:textId="53F936C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1.600,00</w:t>
            </w:r>
          </w:p>
        </w:tc>
        <w:tc>
          <w:tcPr>
            <w:tcW w:w="1300" w:type="dxa"/>
            <w:shd w:val="clear" w:color="auto" w:fill="E6FFE5"/>
          </w:tcPr>
          <w:p w14:paraId="4B8EEAE8" w14:textId="1AB7B03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1.600,00</w:t>
            </w:r>
          </w:p>
        </w:tc>
        <w:tc>
          <w:tcPr>
            <w:tcW w:w="1300" w:type="dxa"/>
            <w:shd w:val="clear" w:color="auto" w:fill="E6FFE5"/>
          </w:tcPr>
          <w:p w14:paraId="44D6A25E" w14:textId="13EEDBE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1.600,00</w:t>
            </w:r>
          </w:p>
        </w:tc>
      </w:tr>
      <w:tr w:rsidR="002835D4" w:rsidRPr="002835D4" w14:paraId="656617BA" w14:textId="77777777" w:rsidTr="002835D4">
        <w:tc>
          <w:tcPr>
            <w:tcW w:w="3531" w:type="dxa"/>
            <w:shd w:val="clear" w:color="auto" w:fill="E6FFE5"/>
          </w:tcPr>
          <w:p w14:paraId="63EDAC73" w14:textId="18A92B7D"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410 Komunalna djelatnost</w:t>
            </w:r>
          </w:p>
        </w:tc>
        <w:tc>
          <w:tcPr>
            <w:tcW w:w="1300" w:type="dxa"/>
            <w:shd w:val="clear" w:color="auto" w:fill="E6FFE5"/>
          </w:tcPr>
          <w:p w14:paraId="2FFD96DD" w14:textId="2CF629F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34.909,51</w:t>
            </w:r>
          </w:p>
        </w:tc>
        <w:tc>
          <w:tcPr>
            <w:tcW w:w="1300" w:type="dxa"/>
            <w:shd w:val="clear" w:color="auto" w:fill="E6FFE5"/>
          </w:tcPr>
          <w:p w14:paraId="2E916305" w14:textId="7AB57EA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34.036,17</w:t>
            </w:r>
          </w:p>
        </w:tc>
        <w:tc>
          <w:tcPr>
            <w:tcW w:w="1300" w:type="dxa"/>
            <w:shd w:val="clear" w:color="auto" w:fill="E6FFE5"/>
          </w:tcPr>
          <w:p w14:paraId="1A907C47" w14:textId="1FC8281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c>
          <w:tcPr>
            <w:tcW w:w="1300" w:type="dxa"/>
            <w:shd w:val="clear" w:color="auto" w:fill="E6FFE5"/>
          </w:tcPr>
          <w:p w14:paraId="33FC71E1" w14:textId="5CB7551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c>
          <w:tcPr>
            <w:tcW w:w="1300" w:type="dxa"/>
            <w:shd w:val="clear" w:color="auto" w:fill="E6FFE5"/>
          </w:tcPr>
          <w:p w14:paraId="76A9A684" w14:textId="0047756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r>
      <w:tr w:rsidR="002835D4" w:rsidRPr="002835D4" w14:paraId="7394738E" w14:textId="77777777" w:rsidTr="002835D4">
        <w:tc>
          <w:tcPr>
            <w:tcW w:w="3531" w:type="dxa"/>
            <w:shd w:val="clear" w:color="auto" w:fill="E6FFE5"/>
          </w:tcPr>
          <w:p w14:paraId="7C3BE2FB" w14:textId="2121F83D"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413 Legalizacija</w:t>
            </w:r>
          </w:p>
        </w:tc>
        <w:tc>
          <w:tcPr>
            <w:tcW w:w="1300" w:type="dxa"/>
            <w:shd w:val="clear" w:color="auto" w:fill="E6FFE5"/>
          </w:tcPr>
          <w:p w14:paraId="207FA0D6" w14:textId="2F3CF42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292,37</w:t>
            </w:r>
          </w:p>
        </w:tc>
        <w:tc>
          <w:tcPr>
            <w:tcW w:w="1300" w:type="dxa"/>
            <w:shd w:val="clear" w:color="auto" w:fill="E6FFE5"/>
          </w:tcPr>
          <w:p w14:paraId="5B49E9B6" w14:textId="506E8A2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3D97DF42" w14:textId="3BB5DC4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065CAF49" w14:textId="4AD10DF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2CBD41DD" w14:textId="511101E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r>
      <w:tr w:rsidR="002835D4" w:rsidRPr="002835D4" w14:paraId="293D9957" w14:textId="77777777" w:rsidTr="002835D4">
        <w:tc>
          <w:tcPr>
            <w:tcW w:w="3531" w:type="dxa"/>
            <w:shd w:val="clear" w:color="auto" w:fill="E6FFE5"/>
          </w:tcPr>
          <w:p w14:paraId="5F5C6DF2" w14:textId="3B306111"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415 Zakup poljoprivrednog zemljišta</w:t>
            </w:r>
          </w:p>
        </w:tc>
        <w:tc>
          <w:tcPr>
            <w:tcW w:w="1300" w:type="dxa"/>
            <w:shd w:val="clear" w:color="auto" w:fill="E6FFE5"/>
          </w:tcPr>
          <w:p w14:paraId="77F2B759" w14:textId="4A08A76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34.021,13</w:t>
            </w:r>
          </w:p>
        </w:tc>
        <w:tc>
          <w:tcPr>
            <w:tcW w:w="1300" w:type="dxa"/>
            <w:shd w:val="clear" w:color="auto" w:fill="E6FFE5"/>
          </w:tcPr>
          <w:p w14:paraId="3570DAC0" w14:textId="490C3A7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60.000,00</w:t>
            </w:r>
          </w:p>
        </w:tc>
        <w:tc>
          <w:tcPr>
            <w:tcW w:w="1300" w:type="dxa"/>
            <w:shd w:val="clear" w:color="auto" w:fill="E6FFE5"/>
          </w:tcPr>
          <w:p w14:paraId="4584D6AF" w14:textId="752CE69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142CD6BC" w14:textId="569606A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55.000,00</w:t>
            </w:r>
          </w:p>
        </w:tc>
        <w:tc>
          <w:tcPr>
            <w:tcW w:w="1300" w:type="dxa"/>
            <w:shd w:val="clear" w:color="auto" w:fill="E6FFE5"/>
          </w:tcPr>
          <w:p w14:paraId="1736B800" w14:textId="5489A3C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55.000,00</w:t>
            </w:r>
          </w:p>
        </w:tc>
      </w:tr>
      <w:tr w:rsidR="002835D4" w14:paraId="4E9F9E6F" w14:textId="77777777" w:rsidTr="002835D4">
        <w:tc>
          <w:tcPr>
            <w:tcW w:w="3531" w:type="dxa"/>
          </w:tcPr>
          <w:p w14:paraId="6F8B9991" w14:textId="5C8DF0C6"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65 Prihodi od upravnih i administrativnih pristojbi, pristojbi po posebnim propisima i naknada</w:t>
            </w:r>
          </w:p>
        </w:tc>
        <w:tc>
          <w:tcPr>
            <w:tcW w:w="1300" w:type="dxa"/>
          </w:tcPr>
          <w:p w14:paraId="598F5413" w14:textId="4C5ABDB6"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70.991,11</w:t>
            </w:r>
          </w:p>
        </w:tc>
        <w:tc>
          <w:tcPr>
            <w:tcW w:w="1300" w:type="dxa"/>
          </w:tcPr>
          <w:p w14:paraId="6A99353E" w14:textId="502CCA8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214.609,92</w:t>
            </w:r>
          </w:p>
        </w:tc>
        <w:tc>
          <w:tcPr>
            <w:tcW w:w="1300" w:type="dxa"/>
          </w:tcPr>
          <w:p w14:paraId="129C6B49" w14:textId="61628DF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62.200,00</w:t>
            </w:r>
          </w:p>
        </w:tc>
        <w:tc>
          <w:tcPr>
            <w:tcW w:w="1300" w:type="dxa"/>
          </w:tcPr>
          <w:p w14:paraId="15CC883E" w14:textId="1CECE5F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62.200,00</w:t>
            </w:r>
          </w:p>
        </w:tc>
        <w:tc>
          <w:tcPr>
            <w:tcW w:w="1300" w:type="dxa"/>
          </w:tcPr>
          <w:p w14:paraId="62937941" w14:textId="473E24A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62.200,00</w:t>
            </w:r>
          </w:p>
        </w:tc>
      </w:tr>
      <w:tr w:rsidR="002835D4" w:rsidRPr="002835D4" w14:paraId="0B697CB4" w14:textId="77777777" w:rsidTr="002835D4">
        <w:tc>
          <w:tcPr>
            <w:tcW w:w="3531" w:type="dxa"/>
            <w:shd w:val="clear" w:color="auto" w:fill="E6FFE5"/>
          </w:tcPr>
          <w:p w14:paraId="6D709374" w14:textId="68E1B2F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12D5A96D" w14:textId="359AD88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862,50</w:t>
            </w:r>
          </w:p>
        </w:tc>
        <w:tc>
          <w:tcPr>
            <w:tcW w:w="1300" w:type="dxa"/>
            <w:shd w:val="clear" w:color="auto" w:fill="E6FFE5"/>
          </w:tcPr>
          <w:p w14:paraId="29D17DCF" w14:textId="1071EBD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100,00</w:t>
            </w:r>
          </w:p>
        </w:tc>
        <w:tc>
          <w:tcPr>
            <w:tcW w:w="1300" w:type="dxa"/>
            <w:shd w:val="clear" w:color="auto" w:fill="E6FFE5"/>
          </w:tcPr>
          <w:p w14:paraId="64D4456A" w14:textId="7D7087E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w:t>
            </w:r>
          </w:p>
        </w:tc>
        <w:tc>
          <w:tcPr>
            <w:tcW w:w="1300" w:type="dxa"/>
            <w:shd w:val="clear" w:color="auto" w:fill="E6FFE5"/>
          </w:tcPr>
          <w:p w14:paraId="3E77DDD5" w14:textId="611B17C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w:t>
            </w:r>
          </w:p>
        </w:tc>
        <w:tc>
          <w:tcPr>
            <w:tcW w:w="1300" w:type="dxa"/>
            <w:shd w:val="clear" w:color="auto" w:fill="E6FFE5"/>
          </w:tcPr>
          <w:p w14:paraId="1786048E" w14:textId="676C7CE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w:t>
            </w:r>
          </w:p>
        </w:tc>
      </w:tr>
      <w:tr w:rsidR="002835D4" w:rsidRPr="002835D4" w14:paraId="23DE8EAB" w14:textId="77777777" w:rsidTr="002835D4">
        <w:tc>
          <w:tcPr>
            <w:tcW w:w="3531" w:type="dxa"/>
            <w:shd w:val="clear" w:color="auto" w:fill="E6FFE5"/>
          </w:tcPr>
          <w:p w14:paraId="09888635" w14:textId="2C13EB3F"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410 Komunalna djelatnost</w:t>
            </w:r>
          </w:p>
        </w:tc>
        <w:tc>
          <w:tcPr>
            <w:tcW w:w="1300" w:type="dxa"/>
            <w:shd w:val="clear" w:color="auto" w:fill="E6FFE5"/>
          </w:tcPr>
          <w:p w14:paraId="559166B2" w14:textId="1334A16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115,37</w:t>
            </w:r>
          </w:p>
        </w:tc>
        <w:tc>
          <w:tcPr>
            <w:tcW w:w="1300" w:type="dxa"/>
            <w:shd w:val="clear" w:color="auto" w:fill="E6FFE5"/>
          </w:tcPr>
          <w:p w14:paraId="461DAF24" w14:textId="6521049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w:t>
            </w:r>
          </w:p>
        </w:tc>
        <w:tc>
          <w:tcPr>
            <w:tcW w:w="1300" w:type="dxa"/>
            <w:shd w:val="clear" w:color="auto" w:fill="E6FFE5"/>
          </w:tcPr>
          <w:p w14:paraId="7BD4CC98" w14:textId="3EBA380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1.700,00</w:t>
            </w:r>
          </w:p>
        </w:tc>
        <w:tc>
          <w:tcPr>
            <w:tcW w:w="1300" w:type="dxa"/>
            <w:shd w:val="clear" w:color="auto" w:fill="E6FFE5"/>
          </w:tcPr>
          <w:p w14:paraId="2DB9DF3A" w14:textId="090515B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1.700,00</w:t>
            </w:r>
          </w:p>
        </w:tc>
        <w:tc>
          <w:tcPr>
            <w:tcW w:w="1300" w:type="dxa"/>
            <w:shd w:val="clear" w:color="auto" w:fill="E6FFE5"/>
          </w:tcPr>
          <w:p w14:paraId="4EB57F39" w14:textId="231F539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1.700,00</w:t>
            </w:r>
          </w:p>
        </w:tc>
      </w:tr>
      <w:tr w:rsidR="002835D4" w:rsidRPr="002835D4" w14:paraId="7A511126" w14:textId="77777777" w:rsidTr="002835D4">
        <w:tc>
          <w:tcPr>
            <w:tcW w:w="3531" w:type="dxa"/>
            <w:shd w:val="clear" w:color="auto" w:fill="E6FFE5"/>
          </w:tcPr>
          <w:p w14:paraId="3F568704" w14:textId="130BE381"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411 Komunalni doprinos</w:t>
            </w:r>
          </w:p>
        </w:tc>
        <w:tc>
          <w:tcPr>
            <w:tcW w:w="1300" w:type="dxa"/>
            <w:shd w:val="clear" w:color="auto" w:fill="E6FFE5"/>
          </w:tcPr>
          <w:p w14:paraId="758688EE" w14:textId="4A2399B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1.414,75</w:t>
            </w:r>
          </w:p>
        </w:tc>
        <w:tc>
          <w:tcPr>
            <w:tcW w:w="1300" w:type="dxa"/>
            <w:shd w:val="clear" w:color="auto" w:fill="E6FFE5"/>
          </w:tcPr>
          <w:p w14:paraId="4540028E" w14:textId="52CCD0C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679,85</w:t>
            </w:r>
          </w:p>
        </w:tc>
        <w:tc>
          <w:tcPr>
            <w:tcW w:w="1300" w:type="dxa"/>
            <w:shd w:val="clear" w:color="auto" w:fill="E6FFE5"/>
          </w:tcPr>
          <w:p w14:paraId="43AED13C" w14:textId="16715CB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249DC7DC" w14:textId="15FDF7A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54090D53" w14:textId="4B13679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r>
      <w:tr w:rsidR="002835D4" w:rsidRPr="002835D4" w14:paraId="3993D902" w14:textId="77777777" w:rsidTr="002835D4">
        <w:tc>
          <w:tcPr>
            <w:tcW w:w="3531" w:type="dxa"/>
            <w:shd w:val="clear" w:color="auto" w:fill="E6FFE5"/>
          </w:tcPr>
          <w:p w14:paraId="06400F9B" w14:textId="77F8F05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412 Komunalna naknada</w:t>
            </w:r>
          </w:p>
        </w:tc>
        <w:tc>
          <w:tcPr>
            <w:tcW w:w="1300" w:type="dxa"/>
            <w:shd w:val="clear" w:color="auto" w:fill="E6FFE5"/>
          </w:tcPr>
          <w:p w14:paraId="62A37277" w14:textId="24288EC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34.902,91</w:t>
            </w:r>
          </w:p>
        </w:tc>
        <w:tc>
          <w:tcPr>
            <w:tcW w:w="1300" w:type="dxa"/>
            <w:shd w:val="clear" w:color="auto" w:fill="E6FFE5"/>
          </w:tcPr>
          <w:p w14:paraId="336B322C" w14:textId="42F9131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46.715,80</w:t>
            </w:r>
          </w:p>
        </w:tc>
        <w:tc>
          <w:tcPr>
            <w:tcW w:w="1300" w:type="dxa"/>
            <w:shd w:val="clear" w:color="auto" w:fill="E6FFE5"/>
          </w:tcPr>
          <w:p w14:paraId="32708DE3" w14:textId="685F6F0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23001762" w14:textId="3032D5B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558DBCE1" w14:textId="293E224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r>
      <w:tr w:rsidR="002835D4" w:rsidRPr="002835D4" w14:paraId="52FC2763" w14:textId="77777777" w:rsidTr="002835D4">
        <w:tc>
          <w:tcPr>
            <w:tcW w:w="3531" w:type="dxa"/>
            <w:shd w:val="clear" w:color="auto" w:fill="E6FFE5"/>
          </w:tcPr>
          <w:p w14:paraId="351CAC19" w14:textId="2E7FD9AE"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414 Šumski doprinos</w:t>
            </w:r>
          </w:p>
        </w:tc>
        <w:tc>
          <w:tcPr>
            <w:tcW w:w="1300" w:type="dxa"/>
            <w:shd w:val="clear" w:color="auto" w:fill="E6FFE5"/>
          </w:tcPr>
          <w:p w14:paraId="2802F8F9" w14:textId="79CEC47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33.695,58</w:t>
            </w:r>
          </w:p>
        </w:tc>
        <w:tc>
          <w:tcPr>
            <w:tcW w:w="1300" w:type="dxa"/>
            <w:shd w:val="clear" w:color="auto" w:fill="E6FFE5"/>
          </w:tcPr>
          <w:p w14:paraId="151643A6" w14:textId="0C533A4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166.691,46</w:t>
            </w:r>
          </w:p>
        </w:tc>
        <w:tc>
          <w:tcPr>
            <w:tcW w:w="1300" w:type="dxa"/>
            <w:shd w:val="clear" w:color="auto" w:fill="E6FFE5"/>
          </w:tcPr>
          <w:p w14:paraId="122DECF5" w14:textId="6FEEBEB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c>
          <w:tcPr>
            <w:tcW w:w="1300" w:type="dxa"/>
            <w:shd w:val="clear" w:color="auto" w:fill="E6FFE5"/>
          </w:tcPr>
          <w:p w14:paraId="06E82895" w14:textId="3517F41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c>
          <w:tcPr>
            <w:tcW w:w="1300" w:type="dxa"/>
            <w:shd w:val="clear" w:color="auto" w:fill="E6FFE5"/>
          </w:tcPr>
          <w:p w14:paraId="13698ABD" w14:textId="72FBB60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r>
      <w:tr w:rsidR="002835D4" w:rsidRPr="002835D4" w14:paraId="334CBD2A" w14:textId="77777777" w:rsidTr="002835D4">
        <w:tc>
          <w:tcPr>
            <w:tcW w:w="3531" w:type="dxa"/>
            <w:shd w:val="clear" w:color="auto" w:fill="E6FFE5"/>
          </w:tcPr>
          <w:p w14:paraId="2C02A8FE" w14:textId="2201BAEB"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420 Ostali prihodi po posebnim propisima</w:t>
            </w:r>
          </w:p>
        </w:tc>
        <w:tc>
          <w:tcPr>
            <w:tcW w:w="1300" w:type="dxa"/>
            <w:shd w:val="clear" w:color="auto" w:fill="E6FFE5"/>
          </w:tcPr>
          <w:p w14:paraId="7D19F10F" w14:textId="376C87D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741D604" w14:textId="59A4EF7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22,81</w:t>
            </w:r>
          </w:p>
        </w:tc>
        <w:tc>
          <w:tcPr>
            <w:tcW w:w="1300" w:type="dxa"/>
            <w:shd w:val="clear" w:color="auto" w:fill="E6FFE5"/>
          </w:tcPr>
          <w:p w14:paraId="63BC442C" w14:textId="2784962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8903B54" w14:textId="248241A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040DC35" w14:textId="341D361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14:paraId="5817C060" w14:textId="77777777" w:rsidTr="002835D4">
        <w:tc>
          <w:tcPr>
            <w:tcW w:w="3531" w:type="dxa"/>
          </w:tcPr>
          <w:p w14:paraId="5FBEBB39" w14:textId="223BF992"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66 Prihodi od prodaje proizvoda i robe te pruženih usluga, prihodi od donacija te povrati po protestiranim jamstvima</w:t>
            </w:r>
          </w:p>
        </w:tc>
        <w:tc>
          <w:tcPr>
            <w:tcW w:w="1300" w:type="dxa"/>
          </w:tcPr>
          <w:p w14:paraId="332157BE" w14:textId="71E20F9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3.856,06</w:t>
            </w:r>
          </w:p>
        </w:tc>
        <w:tc>
          <w:tcPr>
            <w:tcW w:w="1300" w:type="dxa"/>
          </w:tcPr>
          <w:p w14:paraId="212FEC4B" w14:textId="087CB42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4.000,00</w:t>
            </w:r>
          </w:p>
        </w:tc>
        <w:tc>
          <w:tcPr>
            <w:tcW w:w="1300" w:type="dxa"/>
          </w:tcPr>
          <w:p w14:paraId="4688ABAC" w14:textId="3317FAB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6.600,00</w:t>
            </w:r>
          </w:p>
        </w:tc>
        <w:tc>
          <w:tcPr>
            <w:tcW w:w="1300" w:type="dxa"/>
          </w:tcPr>
          <w:p w14:paraId="042EC8B2" w14:textId="39FACB79"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6.600,00</w:t>
            </w:r>
          </w:p>
        </w:tc>
        <w:tc>
          <w:tcPr>
            <w:tcW w:w="1300" w:type="dxa"/>
          </w:tcPr>
          <w:p w14:paraId="11D5F4A9" w14:textId="655CBE3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6.600,00</w:t>
            </w:r>
          </w:p>
        </w:tc>
      </w:tr>
      <w:tr w:rsidR="002835D4" w:rsidRPr="002835D4" w14:paraId="5A965B0F" w14:textId="77777777" w:rsidTr="002835D4">
        <w:tc>
          <w:tcPr>
            <w:tcW w:w="3531" w:type="dxa"/>
            <w:shd w:val="clear" w:color="auto" w:fill="E6FFE5"/>
          </w:tcPr>
          <w:p w14:paraId="5701869A" w14:textId="55302AFC"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095A96B" w14:textId="33EDEBE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3.856,06</w:t>
            </w:r>
          </w:p>
        </w:tc>
        <w:tc>
          <w:tcPr>
            <w:tcW w:w="1300" w:type="dxa"/>
            <w:shd w:val="clear" w:color="auto" w:fill="E6FFE5"/>
          </w:tcPr>
          <w:p w14:paraId="38916828" w14:textId="497FB50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w:t>
            </w:r>
          </w:p>
        </w:tc>
        <w:tc>
          <w:tcPr>
            <w:tcW w:w="1300" w:type="dxa"/>
            <w:shd w:val="clear" w:color="auto" w:fill="E6FFE5"/>
          </w:tcPr>
          <w:p w14:paraId="3D558ACB" w14:textId="43511C5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6.600,00</w:t>
            </w:r>
          </w:p>
        </w:tc>
        <w:tc>
          <w:tcPr>
            <w:tcW w:w="1300" w:type="dxa"/>
            <w:shd w:val="clear" w:color="auto" w:fill="E6FFE5"/>
          </w:tcPr>
          <w:p w14:paraId="15BA536F" w14:textId="19B9426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6.600,00</w:t>
            </w:r>
          </w:p>
        </w:tc>
        <w:tc>
          <w:tcPr>
            <w:tcW w:w="1300" w:type="dxa"/>
            <w:shd w:val="clear" w:color="auto" w:fill="E6FFE5"/>
          </w:tcPr>
          <w:p w14:paraId="281F79F4" w14:textId="7335022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6.600,00</w:t>
            </w:r>
          </w:p>
        </w:tc>
      </w:tr>
      <w:tr w:rsidR="002835D4" w14:paraId="4803A1BC" w14:textId="77777777" w:rsidTr="002835D4">
        <w:tc>
          <w:tcPr>
            <w:tcW w:w="3531" w:type="dxa"/>
          </w:tcPr>
          <w:p w14:paraId="6C40548C" w14:textId="4E6071C1"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68 Kazne, upravne mjere i ostali prihodi</w:t>
            </w:r>
          </w:p>
        </w:tc>
        <w:tc>
          <w:tcPr>
            <w:tcW w:w="1300" w:type="dxa"/>
          </w:tcPr>
          <w:p w14:paraId="7AF872C5" w14:textId="64F8C563"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4.977,50</w:t>
            </w:r>
          </w:p>
        </w:tc>
        <w:tc>
          <w:tcPr>
            <w:tcW w:w="1300" w:type="dxa"/>
          </w:tcPr>
          <w:p w14:paraId="2857EFC5" w14:textId="36B963B9"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50962A50" w14:textId="0133743F"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2BE21F6C" w14:textId="2DFF45A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1CDC3C57" w14:textId="35206E1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r>
      <w:tr w:rsidR="002835D4" w:rsidRPr="002835D4" w14:paraId="6398B5C1" w14:textId="77777777" w:rsidTr="002835D4">
        <w:tc>
          <w:tcPr>
            <w:tcW w:w="3531" w:type="dxa"/>
            <w:shd w:val="clear" w:color="auto" w:fill="E6FFE5"/>
          </w:tcPr>
          <w:p w14:paraId="088B3A38" w14:textId="7481A8BE"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60452F36" w14:textId="2D3375F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4.977,50</w:t>
            </w:r>
          </w:p>
        </w:tc>
        <w:tc>
          <w:tcPr>
            <w:tcW w:w="1300" w:type="dxa"/>
            <w:shd w:val="clear" w:color="auto" w:fill="E6FFE5"/>
          </w:tcPr>
          <w:p w14:paraId="593125A6" w14:textId="2A42333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D7E34E2" w14:textId="48B3A9A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DBFAB4C" w14:textId="2F817D3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3D1B83B6" w14:textId="15AD43E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2B65ECBA" w14:textId="77777777" w:rsidTr="002835D4">
        <w:tc>
          <w:tcPr>
            <w:tcW w:w="3531" w:type="dxa"/>
            <w:shd w:val="clear" w:color="auto" w:fill="BDD7EE"/>
          </w:tcPr>
          <w:p w14:paraId="5970B25A" w14:textId="0037715E"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7 Prihodi od prodaje nefinancijske imovine</w:t>
            </w:r>
          </w:p>
        </w:tc>
        <w:tc>
          <w:tcPr>
            <w:tcW w:w="1300" w:type="dxa"/>
            <w:shd w:val="clear" w:color="auto" w:fill="BDD7EE"/>
          </w:tcPr>
          <w:p w14:paraId="5377063A" w14:textId="6A04D5CC"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13.174,01</w:t>
            </w:r>
          </w:p>
        </w:tc>
        <w:tc>
          <w:tcPr>
            <w:tcW w:w="1300" w:type="dxa"/>
            <w:shd w:val="clear" w:color="auto" w:fill="BDD7EE"/>
          </w:tcPr>
          <w:p w14:paraId="1836CF9E" w14:textId="568AEB38"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3.501,03</w:t>
            </w:r>
          </w:p>
        </w:tc>
        <w:tc>
          <w:tcPr>
            <w:tcW w:w="1300" w:type="dxa"/>
            <w:shd w:val="clear" w:color="auto" w:fill="BDD7EE"/>
          </w:tcPr>
          <w:p w14:paraId="09C78D22" w14:textId="2A6EB217"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28.500,00</w:t>
            </w:r>
          </w:p>
        </w:tc>
        <w:tc>
          <w:tcPr>
            <w:tcW w:w="1300" w:type="dxa"/>
            <w:shd w:val="clear" w:color="auto" w:fill="BDD7EE"/>
          </w:tcPr>
          <w:p w14:paraId="477E15B0" w14:textId="73B2E1A9"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15.500,00</w:t>
            </w:r>
          </w:p>
        </w:tc>
        <w:tc>
          <w:tcPr>
            <w:tcW w:w="1300" w:type="dxa"/>
            <w:shd w:val="clear" w:color="auto" w:fill="BDD7EE"/>
          </w:tcPr>
          <w:p w14:paraId="4B12CD97" w14:textId="30881146"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15.500,00</w:t>
            </w:r>
          </w:p>
        </w:tc>
      </w:tr>
      <w:tr w:rsidR="002835D4" w14:paraId="73219800" w14:textId="77777777" w:rsidTr="002835D4">
        <w:tc>
          <w:tcPr>
            <w:tcW w:w="3531" w:type="dxa"/>
          </w:tcPr>
          <w:p w14:paraId="508A63DF" w14:textId="6AD12B2A"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71 Prihodi od prodaje neproizvedene dugotrajne imovine</w:t>
            </w:r>
          </w:p>
        </w:tc>
        <w:tc>
          <w:tcPr>
            <w:tcW w:w="1300" w:type="dxa"/>
          </w:tcPr>
          <w:p w14:paraId="68265087" w14:textId="7571CB23"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13.174,01</w:t>
            </w:r>
          </w:p>
        </w:tc>
        <w:tc>
          <w:tcPr>
            <w:tcW w:w="1300" w:type="dxa"/>
          </w:tcPr>
          <w:p w14:paraId="20EC482D" w14:textId="298AF8A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3.501,03</w:t>
            </w:r>
          </w:p>
        </w:tc>
        <w:tc>
          <w:tcPr>
            <w:tcW w:w="1300" w:type="dxa"/>
          </w:tcPr>
          <w:p w14:paraId="2399A6DD" w14:textId="5372BB2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28.500,00</w:t>
            </w:r>
          </w:p>
        </w:tc>
        <w:tc>
          <w:tcPr>
            <w:tcW w:w="1300" w:type="dxa"/>
          </w:tcPr>
          <w:p w14:paraId="58A32ED2" w14:textId="738354E8"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15.500,00</w:t>
            </w:r>
          </w:p>
        </w:tc>
        <w:tc>
          <w:tcPr>
            <w:tcW w:w="1300" w:type="dxa"/>
          </w:tcPr>
          <w:p w14:paraId="07481385" w14:textId="105D44E4"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15.500,00</w:t>
            </w:r>
          </w:p>
        </w:tc>
      </w:tr>
      <w:tr w:rsidR="002835D4" w:rsidRPr="002835D4" w14:paraId="641F6568" w14:textId="77777777" w:rsidTr="002835D4">
        <w:tc>
          <w:tcPr>
            <w:tcW w:w="3531" w:type="dxa"/>
            <w:shd w:val="clear" w:color="auto" w:fill="E6FFE5"/>
          </w:tcPr>
          <w:p w14:paraId="7D19B76B" w14:textId="23824470"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710 Prihodi od prodaje nefin. imovine u vlasništvu JLS</w:t>
            </w:r>
          </w:p>
        </w:tc>
        <w:tc>
          <w:tcPr>
            <w:tcW w:w="1300" w:type="dxa"/>
            <w:shd w:val="clear" w:color="auto" w:fill="E6FFE5"/>
          </w:tcPr>
          <w:p w14:paraId="5E9E9109" w14:textId="5788479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13.174,01</w:t>
            </w:r>
          </w:p>
        </w:tc>
        <w:tc>
          <w:tcPr>
            <w:tcW w:w="1300" w:type="dxa"/>
            <w:shd w:val="clear" w:color="auto" w:fill="E6FFE5"/>
          </w:tcPr>
          <w:p w14:paraId="042EE834" w14:textId="2230447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3.501,03</w:t>
            </w:r>
          </w:p>
        </w:tc>
        <w:tc>
          <w:tcPr>
            <w:tcW w:w="1300" w:type="dxa"/>
            <w:shd w:val="clear" w:color="auto" w:fill="E6FFE5"/>
          </w:tcPr>
          <w:p w14:paraId="168ED5E1" w14:textId="30BED7A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28.500,00</w:t>
            </w:r>
          </w:p>
        </w:tc>
        <w:tc>
          <w:tcPr>
            <w:tcW w:w="1300" w:type="dxa"/>
            <w:shd w:val="clear" w:color="auto" w:fill="E6FFE5"/>
          </w:tcPr>
          <w:p w14:paraId="00AFDB0E" w14:textId="24630BE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15.500,00</w:t>
            </w:r>
          </w:p>
        </w:tc>
        <w:tc>
          <w:tcPr>
            <w:tcW w:w="1300" w:type="dxa"/>
            <w:shd w:val="clear" w:color="auto" w:fill="E6FFE5"/>
          </w:tcPr>
          <w:p w14:paraId="7573520B" w14:textId="06CBD97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15.500,00</w:t>
            </w:r>
          </w:p>
        </w:tc>
      </w:tr>
      <w:tr w:rsidR="002835D4" w:rsidRPr="002835D4" w14:paraId="6DAC1615" w14:textId="77777777" w:rsidTr="002835D4">
        <w:tc>
          <w:tcPr>
            <w:tcW w:w="3531" w:type="dxa"/>
            <w:shd w:val="clear" w:color="auto" w:fill="BDD7EE"/>
          </w:tcPr>
          <w:p w14:paraId="02D4FF3B" w14:textId="7DD82135"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8 Primici od financijske imovine i zaduživanja</w:t>
            </w:r>
          </w:p>
        </w:tc>
        <w:tc>
          <w:tcPr>
            <w:tcW w:w="1300" w:type="dxa"/>
            <w:shd w:val="clear" w:color="auto" w:fill="BDD7EE"/>
          </w:tcPr>
          <w:p w14:paraId="405036F0" w14:textId="677ED893"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30.146,30</w:t>
            </w:r>
          </w:p>
        </w:tc>
        <w:tc>
          <w:tcPr>
            <w:tcW w:w="1300" w:type="dxa"/>
            <w:shd w:val="clear" w:color="auto" w:fill="BDD7EE"/>
          </w:tcPr>
          <w:p w14:paraId="605875BC" w14:textId="08477604"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0,00</w:t>
            </w:r>
          </w:p>
        </w:tc>
        <w:tc>
          <w:tcPr>
            <w:tcW w:w="1300" w:type="dxa"/>
            <w:shd w:val="clear" w:color="auto" w:fill="BDD7EE"/>
          </w:tcPr>
          <w:p w14:paraId="3CA98C9B" w14:textId="38873F89"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330.000,00</w:t>
            </w:r>
          </w:p>
        </w:tc>
        <w:tc>
          <w:tcPr>
            <w:tcW w:w="1300" w:type="dxa"/>
            <w:shd w:val="clear" w:color="auto" w:fill="BDD7EE"/>
          </w:tcPr>
          <w:p w14:paraId="4F83F1F2" w14:textId="379D3A92"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0,00</w:t>
            </w:r>
          </w:p>
        </w:tc>
        <w:tc>
          <w:tcPr>
            <w:tcW w:w="1300" w:type="dxa"/>
            <w:shd w:val="clear" w:color="auto" w:fill="BDD7EE"/>
          </w:tcPr>
          <w:p w14:paraId="13E5B060" w14:textId="25DCB7AD"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0,00</w:t>
            </w:r>
          </w:p>
        </w:tc>
      </w:tr>
      <w:tr w:rsidR="002835D4" w14:paraId="5CBACFCF" w14:textId="77777777" w:rsidTr="002835D4">
        <w:tc>
          <w:tcPr>
            <w:tcW w:w="3531" w:type="dxa"/>
          </w:tcPr>
          <w:p w14:paraId="1ABE91D4" w14:textId="05C321B4"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84 Primici od zaduživanja</w:t>
            </w:r>
          </w:p>
        </w:tc>
        <w:tc>
          <w:tcPr>
            <w:tcW w:w="1300" w:type="dxa"/>
          </w:tcPr>
          <w:p w14:paraId="1BED4484" w14:textId="29F0A04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30.146,30</w:t>
            </w:r>
          </w:p>
        </w:tc>
        <w:tc>
          <w:tcPr>
            <w:tcW w:w="1300" w:type="dxa"/>
          </w:tcPr>
          <w:p w14:paraId="786A2EE7" w14:textId="0F418BE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1C96418A" w14:textId="609FE02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330.000,00</w:t>
            </w:r>
          </w:p>
        </w:tc>
        <w:tc>
          <w:tcPr>
            <w:tcW w:w="1300" w:type="dxa"/>
          </w:tcPr>
          <w:p w14:paraId="4B5D1B15" w14:textId="7067E2F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4DE4C733" w14:textId="5C7B9FB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r>
      <w:tr w:rsidR="002835D4" w:rsidRPr="002835D4" w14:paraId="271887C3" w14:textId="77777777" w:rsidTr="002835D4">
        <w:tc>
          <w:tcPr>
            <w:tcW w:w="3531" w:type="dxa"/>
            <w:shd w:val="clear" w:color="auto" w:fill="E6FFE5"/>
          </w:tcPr>
          <w:p w14:paraId="6F7BCC12" w14:textId="731D1476"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B50CE10" w14:textId="3DA6DDC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30.146,30</w:t>
            </w:r>
          </w:p>
        </w:tc>
        <w:tc>
          <w:tcPr>
            <w:tcW w:w="1300" w:type="dxa"/>
            <w:shd w:val="clear" w:color="auto" w:fill="E6FFE5"/>
          </w:tcPr>
          <w:p w14:paraId="65FE4202" w14:textId="4597700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6372CDA" w14:textId="5DB116E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DC09723" w14:textId="6DC97B4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107301CB" w14:textId="658A61C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35F621B9" w14:textId="77777777" w:rsidTr="002835D4">
        <w:tc>
          <w:tcPr>
            <w:tcW w:w="3531" w:type="dxa"/>
            <w:shd w:val="clear" w:color="auto" w:fill="E6FFE5"/>
          </w:tcPr>
          <w:p w14:paraId="2D5F4E01" w14:textId="3E7895AB"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800 Namjenski primici od zaduživanja</w:t>
            </w:r>
          </w:p>
        </w:tc>
        <w:tc>
          <w:tcPr>
            <w:tcW w:w="1300" w:type="dxa"/>
            <w:shd w:val="clear" w:color="auto" w:fill="E6FFE5"/>
          </w:tcPr>
          <w:p w14:paraId="3C405767" w14:textId="3312845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B65D87F" w14:textId="686B881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5D2F3DF3" w14:textId="0050EB0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330.000,00</w:t>
            </w:r>
          </w:p>
        </w:tc>
        <w:tc>
          <w:tcPr>
            <w:tcW w:w="1300" w:type="dxa"/>
            <w:shd w:val="clear" w:color="auto" w:fill="E6FFE5"/>
          </w:tcPr>
          <w:p w14:paraId="78688DDB" w14:textId="3B55D52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5E17110E" w14:textId="66DFBA1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6AF5BC0A" w14:textId="77777777" w:rsidTr="002835D4">
        <w:tc>
          <w:tcPr>
            <w:tcW w:w="3531" w:type="dxa"/>
            <w:shd w:val="clear" w:color="auto" w:fill="505050"/>
          </w:tcPr>
          <w:p w14:paraId="1E36CAD3" w14:textId="703BBD99" w:rsidR="002835D4" w:rsidRPr="002835D4" w:rsidRDefault="002835D4" w:rsidP="002835D4">
            <w:pPr>
              <w:pStyle w:val="ListParagraph"/>
              <w:spacing w:after="0"/>
              <w:ind w:left="0"/>
              <w:rPr>
                <w:rFonts w:ascii="Times New Roman" w:hAnsi="Times New Roman"/>
                <w:b/>
                <w:color w:val="FFFFFF"/>
                <w:sz w:val="16"/>
                <w:szCs w:val="24"/>
              </w:rPr>
            </w:pPr>
            <w:r w:rsidRPr="002835D4">
              <w:rPr>
                <w:rFonts w:ascii="Times New Roman" w:hAnsi="Times New Roman"/>
                <w:b/>
                <w:color w:val="FFFFFF"/>
                <w:sz w:val="16"/>
                <w:szCs w:val="24"/>
              </w:rPr>
              <w:t>UKUPNO PRIHODI I PRIMICI</w:t>
            </w:r>
          </w:p>
        </w:tc>
        <w:tc>
          <w:tcPr>
            <w:tcW w:w="1300" w:type="dxa"/>
            <w:shd w:val="clear" w:color="auto" w:fill="505050"/>
          </w:tcPr>
          <w:p w14:paraId="370FBAF3" w14:textId="3EE57B10"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1.938.062,56</w:t>
            </w:r>
          </w:p>
        </w:tc>
        <w:tc>
          <w:tcPr>
            <w:tcW w:w="1300" w:type="dxa"/>
            <w:shd w:val="clear" w:color="auto" w:fill="505050"/>
          </w:tcPr>
          <w:p w14:paraId="7183BBE4" w14:textId="04AEDE9F"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4.037.689,55</w:t>
            </w:r>
          </w:p>
        </w:tc>
        <w:tc>
          <w:tcPr>
            <w:tcW w:w="1300" w:type="dxa"/>
            <w:shd w:val="clear" w:color="auto" w:fill="505050"/>
          </w:tcPr>
          <w:p w14:paraId="65CBFBD5" w14:textId="439F2A04"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11.971.620,00</w:t>
            </w:r>
          </w:p>
        </w:tc>
        <w:tc>
          <w:tcPr>
            <w:tcW w:w="1300" w:type="dxa"/>
            <w:shd w:val="clear" w:color="auto" w:fill="505050"/>
          </w:tcPr>
          <w:p w14:paraId="5D890AB2" w14:textId="4C1BB465"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10.000.000,00</w:t>
            </w:r>
          </w:p>
        </w:tc>
        <w:tc>
          <w:tcPr>
            <w:tcW w:w="1300" w:type="dxa"/>
            <w:shd w:val="clear" w:color="auto" w:fill="505050"/>
          </w:tcPr>
          <w:p w14:paraId="6D6C3337" w14:textId="5DE45178"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10.000.000,00</w:t>
            </w:r>
          </w:p>
        </w:tc>
      </w:tr>
    </w:tbl>
    <w:p w14:paraId="66A073DF" w14:textId="0A4545B8" w:rsidR="006B5A3C" w:rsidRDefault="006B5A3C">
      <w:pPr>
        <w:pStyle w:val="ListParagraph"/>
        <w:spacing w:after="0"/>
        <w:ind w:left="0"/>
        <w:rPr>
          <w:rFonts w:ascii="Times New Roman" w:hAnsi="Times New Roman"/>
          <w:sz w:val="24"/>
          <w:szCs w:val="24"/>
        </w:rPr>
      </w:pPr>
    </w:p>
    <w:p w14:paraId="348A2FD1" w14:textId="77777777" w:rsidR="006B5A3C" w:rsidRDefault="006B5A3C">
      <w:pPr>
        <w:pStyle w:val="ListParagraph"/>
        <w:spacing w:after="0"/>
        <w:ind w:firstLine="414"/>
        <w:rPr>
          <w:rFonts w:ascii="Times New Roman" w:hAnsi="Times New Roman"/>
          <w:sz w:val="24"/>
          <w:szCs w:val="24"/>
        </w:rPr>
      </w:pPr>
    </w:p>
    <w:p w14:paraId="34593DCB" w14:textId="77777777" w:rsidR="006B5A3C" w:rsidRDefault="006B5A3C">
      <w:pPr>
        <w:pStyle w:val="NoSpacing"/>
        <w:ind w:firstLine="708"/>
        <w:jc w:val="both"/>
        <w:rPr>
          <w:rFonts w:ascii="Times New Roman" w:hAnsi="Times New Roman" w:cs="Times New Roman"/>
          <w:sz w:val="24"/>
          <w:szCs w:val="24"/>
        </w:rPr>
      </w:pPr>
    </w:p>
    <w:p w14:paraId="4BCD7D17" w14:textId="77777777" w:rsidR="0041121B" w:rsidRDefault="0041121B">
      <w:pPr>
        <w:pStyle w:val="NoSpacing"/>
        <w:ind w:firstLine="708"/>
        <w:jc w:val="both"/>
        <w:rPr>
          <w:rFonts w:ascii="Times New Roman" w:hAnsi="Times New Roman" w:cs="Times New Roman"/>
          <w:sz w:val="24"/>
          <w:szCs w:val="24"/>
        </w:rPr>
      </w:pPr>
    </w:p>
    <w:p w14:paraId="564463B7" w14:textId="77777777" w:rsidR="0041121B" w:rsidRDefault="0041121B">
      <w:pPr>
        <w:pStyle w:val="NoSpacing"/>
        <w:ind w:firstLine="708"/>
        <w:jc w:val="both"/>
        <w:rPr>
          <w:rFonts w:ascii="Times New Roman" w:hAnsi="Times New Roman" w:cs="Times New Roman"/>
          <w:sz w:val="24"/>
          <w:szCs w:val="24"/>
        </w:rPr>
      </w:pPr>
    </w:p>
    <w:p w14:paraId="0CC417FA" w14:textId="77777777" w:rsidR="0041121B" w:rsidRDefault="0041121B">
      <w:pPr>
        <w:pStyle w:val="NoSpacing"/>
        <w:ind w:firstLine="708"/>
        <w:jc w:val="both"/>
        <w:rPr>
          <w:rFonts w:ascii="Times New Roman" w:hAnsi="Times New Roman" w:cs="Times New Roman"/>
          <w:sz w:val="24"/>
          <w:szCs w:val="24"/>
        </w:rPr>
      </w:pPr>
    </w:p>
    <w:p w14:paraId="62B243F4" w14:textId="77777777" w:rsidR="0041121B" w:rsidRDefault="0041121B">
      <w:pPr>
        <w:pStyle w:val="NoSpacing"/>
        <w:ind w:firstLine="708"/>
        <w:jc w:val="both"/>
        <w:rPr>
          <w:rFonts w:ascii="Times New Roman" w:hAnsi="Times New Roman" w:cs="Times New Roman"/>
          <w:sz w:val="24"/>
          <w:szCs w:val="24"/>
        </w:rPr>
      </w:pPr>
    </w:p>
    <w:p w14:paraId="688CD9BB" w14:textId="77777777" w:rsidR="0041121B" w:rsidRDefault="0041121B">
      <w:pPr>
        <w:pStyle w:val="NoSpacing"/>
        <w:ind w:firstLine="708"/>
        <w:jc w:val="both"/>
        <w:rPr>
          <w:rFonts w:ascii="Times New Roman" w:hAnsi="Times New Roman" w:cs="Times New Roman"/>
          <w:sz w:val="24"/>
          <w:szCs w:val="24"/>
        </w:rPr>
      </w:pPr>
    </w:p>
    <w:p w14:paraId="0991A06D" w14:textId="77777777" w:rsidR="0041121B" w:rsidRDefault="0041121B">
      <w:pPr>
        <w:pStyle w:val="NoSpacing"/>
        <w:ind w:firstLine="708"/>
        <w:jc w:val="both"/>
        <w:rPr>
          <w:rFonts w:ascii="Times New Roman" w:hAnsi="Times New Roman" w:cs="Times New Roman"/>
          <w:sz w:val="24"/>
          <w:szCs w:val="24"/>
        </w:rPr>
      </w:pPr>
    </w:p>
    <w:p w14:paraId="5EA4588E" w14:textId="77777777" w:rsidR="006B5A3C" w:rsidRDefault="006B5A3C">
      <w:pPr>
        <w:pStyle w:val="NoSpacing"/>
        <w:ind w:firstLine="708"/>
        <w:jc w:val="both"/>
        <w:rPr>
          <w:rFonts w:ascii="Times New Roman" w:hAnsi="Times New Roman" w:cs="Times New Roman"/>
          <w:sz w:val="24"/>
          <w:szCs w:val="24"/>
        </w:rPr>
      </w:pPr>
    </w:p>
    <w:p w14:paraId="61E6282F" w14:textId="77777777" w:rsidR="006B5A3C" w:rsidRDefault="002835D4">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RASHODI I IZDACI</w:t>
      </w:r>
    </w:p>
    <w:p w14:paraId="55A082CB" w14:textId="77777777" w:rsidR="006B5A3C" w:rsidRDefault="002835D4">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Rashodi i izdaci u proračunu su planirani u ukupnom iznosu 13.280.000,00 EUR, od čega se na rashode poslovanja odnosi 2.199.100,00 EUR, 10.750.900,00 EUR na rashode za nabavu nefinancijske imovine (investicije i ulaganja), a izdaci za financijsku imovinu i otplatu zajmova u iznosu od 330.000,00 EUR</w:t>
      </w:r>
    </w:p>
    <w:p w14:paraId="09C678EC" w14:textId="77777777" w:rsidR="006B5A3C" w:rsidRDefault="006B5A3C">
      <w:pPr>
        <w:pStyle w:val="NoSpacing"/>
        <w:ind w:firstLine="708"/>
        <w:jc w:val="both"/>
        <w:rPr>
          <w:rFonts w:ascii="Times New Roman" w:hAnsi="Times New Roman" w:cs="Times New Roman"/>
          <w:sz w:val="24"/>
          <w:szCs w:val="24"/>
        </w:rPr>
      </w:pPr>
    </w:p>
    <w:p w14:paraId="1E199AAD"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Rashodi za zaposlene – skupina 31</w:t>
      </w:r>
      <w:r>
        <w:rPr>
          <w:rFonts w:ascii="Times New Roman" w:hAnsi="Times New Roman" w:cs="Times New Roman"/>
          <w:sz w:val="24"/>
          <w:szCs w:val="24"/>
        </w:rPr>
        <w:t xml:space="preserve"> obuhvaćaju rashode za zaposlene u općinskoj upravi, te plaće za zaposlene iz programa javnih radova (HZZ) i zaposlene u projektu Radim i pomažem IV.</w:t>
      </w:r>
    </w:p>
    <w:p w14:paraId="574FA761"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Skupina rashoda 32 - materijalni rashodi</w:t>
      </w:r>
      <w:r>
        <w:rPr>
          <w:rFonts w:ascii="Times New Roman" w:hAnsi="Times New Roman" w:cs="Times New Roman"/>
          <w:sz w:val="24"/>
          <w:szCs w:val="24"/>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25D5077C"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Financijski rashodi - skupina 34</w:t>
      </w:r>
      <w:r>
        <w:rPr>
          <w:rFonts w:ascii="Times New Roman" w:hAnsi="Times New Roman" w:cs="Times New Roman"/>
          <w:sz w:val="24"/>
          <w:szCs w:val="24"/>
        </w:rPr>
        <w:t xml:space="preserve"> odnose se na troškove platnog prometa, rashoda za kamate i ostalih financijskih rashoda.</w:t>
      </w:r>
    </w:p>
    <w:p w14:paraId="788CF251"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Financijski rashodi - skupina 36</w:t>
      </w:r>
      <w:r>
        <w:rPr>
          <w:rFonts w:ascii="Times New Roman" w:hAnsi="Times New Roman" w:cs="Times New Roman"/>
          <w:sz w:val="24"/>
          <w:szCs w:val="24"/>
        </w:rPr>
        <w:t xml:space="preserve"> odnose se na troškove sufinanciranja rada Dječjeg vrtića i sufinanciranja projekata Osnovne škole. </w:t>
      </w:r>
    </w:p>
    <w:p w14:paraId="5238F833"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Naknade građanima i kućanstvima  – skupina 37</w:t>
      </w:r>
      <w:r>
        <w:rPr>
          <w:rFonts w:ascii="Times New Roman" w:hAnsi="Times New Roman" w:cs="Times New Roman"/>
          <w:sz w:val="24"/>
          <w:szCs w:val="24"/>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6E969038"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Ostali rashodi - skupina 38</w:t>
      </w:r>
      <w:r>
        <w:rPr>
          <w:rFonts w:ascii="Times New Roman" w:hAnsi="Times New Roman" w:cs="Times New Roman"/>
          <w:sz w:val="24"/>
          <w:szCs w:val="24"/>
        </w:rPr>
        <w:t xml:space="preserve">  čine tekuće donacije udrugama građana,  tekuće donacije sportskim, kulturnim, vatrogasnim i ostalim udrugama, kapitalne donacije građanima i kućanstvima.</w:t>
      </w:r>
    </w:p>
    <w:p w14:paraId="2127B06D"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Rashodi za nabavu neproizvedene imovine - skupina</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41</w:t>
      </w:r>
      <w:r>
        <w:rPr>
          <w:rFonts w:ascii="Times New Roman" w:hAnsi="Times New Roman" w:cs="Times New Roman"/>
          <w:sz w:val="24"/>
          <w:szCs w:val="24"/>
        </w:rPr>
        <w:t xml:space="preserve"> odnose se na  nabavu materijalne imovine (zemljište) i nematerijalne imovine ( licence za softverske programe).</w:t>
      </w:r>
    </w:p>
    <w:p w14:paraId="0AA817A6"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Rashodi za nabavu proizvedene dugotrajne imovine - skupina 42</w:t>
      </w:r>
      <w:r>
        <w:rPr>
          <w:rFonts w:ascii="Times New Roman" w:hAnsi="Times New Roman" w:cs="Times New Roman"/>
          <w:sz w:val="24"/>
          <w:szCs w:val="24"/>
        </w:rPr>
        <w:t xml:space="preserve"> odnose se na  nabavu opreme za održavanje javnih površina, uređenje pješačkih staza, izgradnju i uređenje prometnica, uređenje zgrada u vlasništvu općine, mrtvačnica i slično.</w:t>
      </w:r>
    </w:p>
    <w:p w14:paraId="6D9FEACF"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Rashodi za dodatna ulaganja na nefinancijsku imovinu</w:t>
      </w:r>
      <w:r>
        <w:rPr>
          <w:rFonts w:ascii="Times New Roman" w:hAnsi="Times New Roman" w:cs="Times New Roman"/>
          <w:b/>
          <w:bCs/>
          <w:sz w:val="24"/>
          <w:szCs w:val="24"/>
        </w:rPr>
        <w:t xml:space="preserve"> - skupina 45 </w:t>
      </w:r>
      <w:r>
        <w:rPr>
          <w:rFonts w:ascii="Times New Roman" w:hAnsi="Times New Roman" w:cs="Times New Roman"/>
          <w:sz w:val="24"/>
          <w:szCs w:val="24"/>
        </w:rPr>
        <w:t>- odnose se na dodatna ulaganja u objekte u vlasništvu općine.</w:t>
      </w:r>
    </w:p>
    <w:p w14:paraId="2AFFE72F" w14:textId="77777777" w:rsidR="006B5A3C" w:rsidRDefault="002835D4">
      <w:pPr>
        <w:ind w:firstLine="708"/>
        <w:jc w:val="both"/>
        <w:rPr>
          <w:rFonts w:ascii="Times New Roman" w:hAnsi="Times New Roman" w:cs="Times New Roman"/>
          <w:sz w:val="24"/>
          <w:szCs w:val="24"/>
        </w:rPr>
      </w:pPr>
      <w:r>
        <w:rPr>
          <w:rFonts w:ascii="Times New Roman" w:hAnsi="Times New Roman" w:cs="Times New Roman"/>
          <w:b/>
          <w:bCs/>
          <w:sz w:val="24"/>
          <w:szCs w:val="24"/>
          <w:u w:val="single"/>
        </w:rPr>
        <w:t>Izdaci za financijsku imovinu i otplate zajmova</w:t>
      </w:r>
      <w:r>
        <w:rPr>
          <w:rFonts w:ascii="Times New Roman" w:hAnsi="Times New Roman" w:cs="Times New Roman"/>
          <w:sz w:val="24"/>
          <w:szCs w:val="24"/>
        </w:rPr>
        <w:t xml:space="preserve"> </w:t>
      </w:r>
      <w:r>
        <w:rPr>
          <w:rFonts w:ascii="Times New Roman" w:hAnsi="Times New Roman" w:cs="Times New Roman"/>
          <w:b/>
          <w:bCs/>
          <w:sz w:val="24"/>
          <w:szCs w:val="24"/>
        </w:rPr>
        <w:t>– skupina 54</w:t>
      </w:r>
      <w:r>
        <w:rPr>
          <w:rFonts w:ascii="Times New Roman" w:hAnsi="Times New Roman" w:cs="Times New Roman"/>
          <w:sz w:val="24"/>
          <w:szCs w:val="24"/>
        </w:rPr>
        <w:t xml:space="preserve"> – odnosi se na otplatu kratkoročnog kredita koji bi se koristio u slučaju potrebe za premošćivanje financijskog jaza kod financiranja EU projekata.</w:t>
      </w:r>
    </w:p>
    <w:p w14:paraId="3654C3C7" w14:textId="77777777" w:rsidR="006B5A3C" w:rsidRDefault="002835D4">
      <w:pPr>
        <w:pStyle w:val="ListParagraph"/>
        <w:spacing w:after="0"/>
        <w:ind w:left="0"/>
        <w:rPr>
          <w:rFonts w:ascii="Times New Roman" w:hAnsi="Times New Roman"/>
          <w:sz w:val="24"/>
          <w:szCs w:val="24"/>
        </w:rPr>
      </w:pPr>
      <w:r>
        <w:rPr>
          <w:rFonts w:ascii="Times New Roman" w:hAnsi="Times New Roman"/>
          <w:sz w:val="24"/>
          <w:szCs w:val="24"/>
        </w:rPr>
        <w:t>Pregled planiranih rashoda i izdataka daje se u slijedećoj tablici: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2835D4" w:rsidRPr="002835D4" w14:paraId="401B6BC6" w14:textId="77777777" w:rsidTr="002835D4">
        <w:tc>
          <w:tcPr>
            <w:tcW w:w="3531" w:type="dxa"/>
            <w:shd w:val="clear" w:color="auto" w:fill="505050"/>
          </w:tcPr>
          <w:p w14:paraId="190E6D00" w14:textId="3D8509F0"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RAČUN I OPIS RAČUNA</w:t>
            </w:r>
          </w:p>
        </w:tc>
        <w:tc>
          <w:tcPr>
            <w:tcW w:w="1300" w:type="dxa"/>
            <w:shd w:val="clear" w:color="auto" w:fill="505050"/>
          </w:tcPr>
          <w:p w14:paraId="59785A43" w14:textId="33DB16ED"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OSTVARENJE 2023.</w:t>
            </w:r>
          </w:p>
        </w:tc>
        <w:tc>
          <w:tcPr>
            <w:tcW w:w="1300" w:type="dxa"/>
            <w:shd w:val="clear" w:color="auto" w:fill="505050"/>
          </w:tcPr>
          <w:p w14:paraId="792BA9B2" w14:textId="770B5AA9"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PRORAČUN OPĆINE BEBRINE ZA 2024. GODINU</w:t>
            </w:r>
          </w:p>
        </w:tc>
        <w:tc>
          <w:tcPr>
            <w:tcW w:w="1300" w:type="dxa"/>
            <w:shd w:val="clear" w:color="auto" w:fill="505050"/>
          </w:tcPr>
          <w:p w14:paraId="1B1A02A9" w14:textId="09A1FA10"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PRORAČUN OPĆINE BEBRINE ZA 2025. GODINU</w:t>
            </w:r>
          </w:p>
        </w:tc>
        <w:tc>
          <w:tcPr>
            <w:tcW w:w="1300" w:type="dxa"/>
            <w:shd w:val="clear" w:color="auto" w:fill="505050"/>
          </w:tcPr>
          <w:p w14:paraId="4FE4BD93" w14:textId="2602E43F"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PROJEKCIJA ZA 2026. GODINU</w:t>
            </w:r>
          </w:p>
        </w:tc>
        <w:tc>
          <w:tcPr>
            <w:tcW w:w="1300" w:type="dxa"/>
            <w:shd w:val="clear" w:color="auto" w:fill="505050"/>
          </w:tcPr>
          <w:p w14:paraId="15498260" w14:textId="57FB13B6" w:rsidR="002835D4" w:rsidRPr="002835D4" w:rsidRDefault="002835D4" w:rsidP="002835D4">
            <w:pPr>
              <w:pStyle w:val="ListParagraph"/>
              <w:spacing w:after="0"/>
              <w:ind w:left="0"/>
              <w:jc w:val="center"/>
              <w:rPr>
                <w:rFonts w:ascii="Times New Roman" w:hAnsi="Times New Roman"/>
                <w:b/>
                <w:color w:val="FFFFFF"/>
                <w:sz w:val="16"/>
                <w:szCs w:val="24"/>
              </w:rPr>
            </w:pPr>
            <w:r w:rsidRPr="002835D4">
              <w:rPr>
                <w:rFonts w:ascii="Times New Roman" w:hAnsi="Times New Roman"/>
                <w:b/>
                <w:color w:val="FFFFFF"/>
                <w:sz w:val="16"/>
                <w:szCs w:val="24"/>
              </w:rPr>
              <w:t>PROJEKCIJA ZA 2027. GODINU</w:t>
            </w:r>
          </w:p>
        </w:tc>
      </w:tr>
      <w:tr w:rsidR="002835D4" w:rsidRPr="002835D4" w14:paraId="5875430C" w14:textId="77777777" w:rsidTr="002835D4">
        <w:tc>
          <w:tcPr>
            <w:tcW w:w="3531" w:type="dxa"/>
            <w:shd w:val="clear" w:color="auto" w:fill="505050"/>
          </w:tcPr>
          <w:p w14:paraId="1D04CCF8" w14:textId="259A14E1"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1</w:t>
            </w:r>
          </w:p>
        </w:tc>
        <w:tc>
          <w:tcPr>
            <w:tcW w:w="1300" w:type="dxa"/>
            <w:shd w:val="clear" w:color="auto" w:fill="505050"/>
          </w:tcPr>
          <w:p w14:paraId="5C38131E" w14:textId="231FB656"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2</w:t>
            </w:r>
          </w:p>
        </w:tc>
        <w:tc>
          <w:tcPr>
            <w:tcW w:w="1300" w:type="dxa"/>
            <w:shd w:val="clear" w:color="auto" w:fill="505050"/>
          </w:tcPr>
          <w:p w14:paraId="6E425B9C" w14:textId="12A2B65F"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3</w:t>
            </w:r>
          </w:p>
        </w:tc>
        <w:tc>
          <w:tcPr>
            <w:tcW w:w="1300" w:type="dxa"/>
            <w:shd w:val="clear" w:color="auto" w:fill="505050"/>
          </w:tcPr>
          <w:p w14:paraId="02C1573A" w14:textId="073B05AD"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4</w:t>
            </w:r>
          </w:p>
        </w:tc>
        <w:tc>
          <w:tcPr>
            <w:tcW w:w="1300" w:type="dxa"/>
            <w:shd w:val="clear" w:color="auto" w:fill="505050"/>
          </w:tcPr>
          <w:p w14:paraId="4E3C00BF" w14:textId="7E5562EF"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5</w:t>
            </w:r>
          </w:p>
        </w:tc>
        <w:tc>
          <w:tcPr>
            <w:tcW w:w="1300" w:type="dxa"/>
            <w:shd w:val="clear" w:color="auto" w:fill="505050"/>
          </w:tcPr>
          <w:p w14:paraId="6EF56D76" w14:textId="2CC167A8" w:rsidR="002835D4" w:rsidRPr="002835D4" w:rsidRDefault="002835D4" w:rsidP="002835D4">
            <w:pPr>
              <w:pStyle w:val="ListParagraph"/>
              <w:spacing w:after="0"/>
              <w:ind w:left="0"/>
              <w:jc w:val="center"/>
              <w:rPr>
                <w:rFonts w:ascii="Times New Roman" w:hAnsi="Times New Roman"/>
                <w:b/>
                <w:color w:val="FFFFFF"/>
                <w:sz w:val="16"/>
                <w:szCs w:val="24"/>
              </w:rPr>
            </w:pPr>
            <w:r>
              <w:rPr>
                <w:rFonts w:ascii="Times New Roman" w:hAnsi="Times New Roman"/>
                <w:b/>
                <w:color w:val="FFFFFF"/>
                <w:sz w:val="16"/>
                <w:szCs w:val="24"/>
              </w:rPr>
              <w:t>6</w:t>
            </w:r>
          </w:p>
        </w:tc>
      </w:tr>
      <w:tr w:rsidR="002835D4" w:rsidRPr="002835D4" w14:paraId="78039C03" w14:textId="77777777" w:rsidTr="002835D4">
        <w:tc>
          <w:tcPr>
            <w:tcW w:w="3531" w:type="dxa"/>
            <w:shd w:val="clear" w:color="auto" w:fill="BDD7EE"/>
          </w:tcPr>
          <w:p w14:paraId="77026F08" w14:textId="12B26330"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3 Rashodi poslovanja</w:t>
            </w:r>
          </w:p>
        </w:tc>
        <w:tc>
          <w:tcPr>
            <w:tcW w:w="1300" w:type="dxa"/>
            <w:shd w:val="clear" w:color="auto" w:fill="BDD7EE"/>
          </w:tcPr>
          <w:p w14:paraId="336A7986" w14:textId="6093E308"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917.253,81</w:t>
            </w:r>
          </w:p>
        </w:tc>
        <w:tc>
          <w:tcPr>
            <w:tcW w:w="1300" w:type="dxa"/>
            <w:shd w:val="clear" w:color="auto" w:fill="BDD7EE"/>
          </w:tcPr>
          <w:p w14:paraId="16C4C7A6" w14:textId="24798565"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1.922.950,00</w:t>
            </w:r>
          </w:p>
        </w:tc>
        <w:tc>
          <w:tcPr>
            <w:tcW w:w="1300" w:type="dxa"/>
            <w:shd w:val="clear" w:color="auto" w:fill="BDD7EE"/>
          </w:tcPr>
          <w:p w14:paraId="162BE71A" w14:textId="64FF4536"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2.199.100,00</w:t>
            </w:r>
          </w:p>
        </w:tc>
        <w:tc>
          <w:tcPr>
            <w:tcW w:w="1300" w:type="dxa"/>
            <w:shd w:val="clear" w:color="auto" w:fill="BDD7EE"/>
          </w:tcPr>
          <w:p w14:paraId="2D4D81F9" w14:textId="300F1A6F"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2.020.300,00</w:t>
            </w:r>
          </w:p>
        </w:tc>
        <w:tc>
          <w:tcPr>
            <w:tcW w:w="1300" w:type="dxa"/>
            <w:shd w:val="clear" w:color="auto" w:fill="BDD7EE"/>
          </w:tcPr>
          <w:p w14:paraId="118009C6" w14:textId="4E75EACA"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2.020.300,00</w:t>
            </w:r>
          </w:p>
        </w:tc>
      </w:tr>
      <w:tr w:rsidR="002835D4" w14:paraId="648EB94D" w14:textId="77777777" w:rsidTr="002835D4">
        <w:tc>
          <w:tcPr>
            <w:tcW w:w="3531" w:type="dxa"/>
          </w:tcPr>
          <w:p w14:paraId="4B5A4750" w14:textId="5267B343"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31 Rashodi za zaposlene</w:t>
            </w:r>
          </w:p>
        </w:tc>
        <w:tc>
          <w:tcPr>
            <w:tcW w:w="1300" w:type="dxa"/>
          </w:tcPr>
          <w:p w14:paraId="616E97EF" w14:textId="6F54E794"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148.420,41</w:t>
            </w:r>
          </w:p>
        </w:tc>
        <w:tc>
          <w:tcPr>
            <w:tcW w:w="1300" w:type="dxa"/>
          </w:tcPr>
          <w:p w14:paraId="6AC79DCA" w14:textId="27451B98"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258.800,00</w:t>
            </w:r>
          </w:p>
        </w:tc>
        <w:tc>
          <w:tcPr>
            <w:tcW w:w="1300" w:type="dxa"/>
          </w:tcPr>
          <w:p w14:paraId="06FD32CA" w14:textId="21404F64"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451.500,00</w:t>
            </w:r>
          </w:p>
        </w:tc>
        <w:tc>
          <w:tcPr>
            <w:tcW w:w="1300" w:type="dxa"/>
          </w:tcPr>
          <w:p w14:paraId="3A923225" w14:textId="3B32798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486.800,00</w:t>
            </w:r>
          </w:p>
        </w:tc>
        <w:tc>
          <w:tcPr>
            <w:tcW w:w="1300" w:type="dxa"/>
          </w:tcPr>
          <w:p w14:paraId="159A8937" w14:textId="1A6C4353"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489.200,00</w:t>
            </w:r>
          </w:p>
        </w:tc>
      </w:tr>
      <w:tr w:rsidR="002835D4" w:rsidRPr="002835D4" w14:paraId="44E61E93" w14:textId="77777777" w:rsidTr="002835D4">
        <w:tc>
          <w:tcPr>
            <w:tcW w:w="3531" w:type="dxa"/>
            <w:shd w:val="clear" w:color="auto" w:fill="E6FFE5"/>
          </w:tcPr>
          <w:p w14:paraId="4DAAB4B8" w14:textId="4B2FC84A"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28E3E776" w14:textId="0323A56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98.091,81</w:t>
            </w:r>
          </w:p>
        </w:tc>
        <w:tc>
          <w:tcPr>
            <w:tcW w:w="1300" w:type="dxa"/>
            <w:shd w:val="clear" w:color="auto" w:fill="E6FFE5"/>
          </w:tcPr>
          <w:p w14:paraId="4A3373EE" w14:textId="098C8D0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118.800,00</w:t>
            </w:r>
          </w:p>
        </w:tc>
        <w:tc>
          <w:tcPr>
            <w:tcW w:w="1300" w:type="dxa"/>
            <w:shd w:val="clear" w:color="auto" w:fill="E6FFE5"/>
          </w:tcPr>
          <w:p w14:paraId="32F3580A" w14:textId="700AF2A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205.000,00</w:t>
            </w:r>
          </w:p>
        </w:tc>
        <w:tc>
          <w:tcPr>
            <w:tcW w:w="1300" w:type="dxa"/>
            <w:shd w:val="clear" w:color="auto" w:fill="E6FFE5"/>
          </w:tcPr>
          <w:p w14:paraId="3C8544A9" w14:textId="6F0BC87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207.200,00</w:t>
            </w:r>
          </w:p>
        </w:tc>
        <w:tc>
          <w:tcPr>
            <w:tcW w:w="1300" w:type="dxa"/>
            <w:shd w:val="clear" w:color="auto" w:fill="E6FFE5"/>
          </w:tcPr>
          <w:p w14:paraId="5FA7D6BE" w14:textId="3216B68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209.600,00</w:t>
            </w:r>
          </w:p>
        </w:tc>
      </w:tr>
      <w:tr w:rsidR="002835D4" w:rsidRPr="002835D4" w14:paraId="6965C0D2" w14:textId="77777777" w:rsidTr="002835D4">
        <w:tc>
          <w:tcPr>
            <w:tcW w:w="3531" w:type="dxa"/>
            <w:shd w:val="clear" w:color="auto" w:fill="E6FFE5"/>
          </w:tcPr>
          <w:p w14:paraId="4CBB3012" w14:textId="7FA32C46"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520 Pomoći iz državnog proračuna - EU</w:t>
            </w:r>
          </w:p>
        </w:tc>
        <w:tc>
          <w:tcPr>
            <w:tcW w:w="1300" w:type="dxa"/>
            <w:shd w:val="clear" w:color="auto" w:fill="E6FFE5"/>
          </w:tcPr>
          <w:p w14:paraId="442FFE1A" w14:textId="31E6808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50.328,60</w:t>
            </w:r>
          </w:p>
        </w:tc>
        <w:tc>
          <w:tcPr>
            <w:tcW w:w="1300" w:type="dxa"/>
            <w:shd w:val="clear" w:color="auto" w:fill="E6FFE5"/>
          </w:tcPr>
          <w:p w14:paraId="003403F1" w14:textId="72DD81B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140.000,00</w:t>
            </w:r>
          </w:p>
        </w:tc>
        <w:tc>
          <w:tcPr>
            <w:tcW w:w="1300" w:type="dxa"/>
            <w:shd w:val="clear" w:color="auto" w:fill="E6FFE5"/>
          </w:tcPr>
          <w:p w14:paraId="6687D584" w14:textId="36C594E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246.500,00</w:t>
            </w:r>
          </w:p>
        </w:tc>
        <w:tc>
          <w:tcPr>
            <w:tcW w:w="1300" w:type="dxa"/>
            <w:shd w:val="clear" w:color="auto" w:fill="E6FFE5"/>
          </w:tcPr>
          <w:p w14:paraId="0417262A" w14:textId="54ED687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279.600,00</w:t>
            </w:r>
          </w:p>
        </w:tc>
        <w:tc>
          <w:tcPr>
            <w:tcW w:w="1300" w:type="dxa"/>
            <w:shd w:val="clear" w:color="auto" w:fill="E6FFE5"/>
          </w:tcPr>
          <w:p w14:paraId="071FC8C4" w14:textId="32CD3FD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279.600,00</w:t>
            </w:r>
          </w:p>
        </w:tc>
      </w:tr>
      <w:tr w:rsidR="002835D4" w14:paraId="6182772D" w14:textId="77777777" w:rsidTr="002835D4">
        <w:tc>
          <w:tcPr>
            <w:tcW w:w="3531" w:type="dxa"/>
          </w:tcPr>
          <w:p w14:paraId="3F68AB8E" w14:textId="6522EE02"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32 Materijalni rashodi</w:t>
            </w:r>
          </w:p>
        </w:tc>
        <w:tc>
          <w:tcPr>
            <w:tcW w:w="1300" w:type="dxa"/>
          </w:tcPr>
          <w:p w14:paraId="2D8A45D2" w14:textId="0811BBD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616.568,13</w:t>
            </w:r>
          </w:p>
        </w:tc>
        <w:tc>
          <w:tcPr>
            <w:tcW w:w="1300" w:type="dxa"/>
          </w:tcPr>
          <w:p w14:paraId="2CA55DF6" w14:textId="2B5EE26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1.379.650,00</w:t>
            </w:r>
          </w:p>
        </w:tc>
        <w:tc>
          <w:tcPr>
            <w:tcW w:w="1300" w:type="dxa"/>
          </w:tcPr>
          <w:p w14:paraId="5F126395" w14:textId="7221042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1.335.200,00</w:t>
            </w:r>
          </w:p>
        </w:tc>
        <w:tc>
          <w:tcPr>
            <w:tcW w:w="1300" w:type="dxa"/>
          </w:tcPr>
          <w:p w14:paraId="5F833454" w14:textId="77A836F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1.125.600,00</w:t>
            </w:r>
          </w:p>
        </w:tc>
        <w:tc>
          <w:tcPr>
            <w:tcW w:w="1300" w:type="dxa"/>
          </w:tcPr>
          <w:p w14:paraId="477B5541" w14:textId="0B52490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1.123.200,00</w:t>
            </w:r>
          </w:p>
        </w:tc>
      </w:tr>
      <w:tr w:rsidR="002835D4" w:rsidRPr="002835D4" w14:paraId="54F4806C" w14:textId="77777777" w:rsidTr="002835D4">
        <w:tc>
          <w:tcPr>
            <w:tcW w:w="3531" w:type="dxa"/>
            <w:shd w:val="clear" w:color="auto" w:fill="E6FFE5"/>
          </w:tcPr>
          <w:p w14:paraId="0CBC49B1" w14:textId="42EF95F4"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lastRenderedPageBreak/>
              <w:t xml:space="preserve">         110 Opći prihodi i primici</w:t>
            </w:r>
          </w:p>
        </w:tc>
        <w:tc>
          <w:tcPr>
            <w:tcW w:w="1300" w:type="dxa"/>
            <w:shd w:val="clear" w:color="auto" w:fill="E6FFE5"/>
          </w:tcPr>
          <w:p w14:paraId="2E63B1D1" w14:textId="7C587D5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502.350,61</w:t>
            </w:r>
          </w:p>
        </w:tc>
        <w:tc>
          <w:tcPr>
            <w:tcW w:w="1300" w:type="dxa"/>
            <w:shd w:val="clear" w:color="auto" w:fill="E6FFE5"/>
          </w:tcPr>
          <w:p w14:paraId="41A96057" w14:textId="69CC77C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942.050,00</w:t>
            </w:r>
          </w:p>
        </w:tc>
        <w:tc>
          <w:tcPr>
            <w:tcW w:w="1300" w:type="dxa"/>
            <w:shd w:val="clear" w:color="auto" w:fill="E6FFE5"/>
          </w:tcPr>
          <w:p w14:paraId="19E1B30A" w14:textId="641CB23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1.120.600,00</w:t>
            </w:r>
          </w:p>
        </w:tc>
        <w:tc>
          <w:tcPr>
            <w:tcW w:w="1300" w:type="dxa"/>
            <w:shd w:val="clear" w:color="auto" w:fill="E6FFE5"/>
          </w:tcPr>
          <w:p w14:paraId="029E3A6A" w14:textId="3BECB68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942.900,00</w:t>
            </w:r>
          </w:p>
        </w:tc>
        <w:tc>
          <w:tcPr>
            <w:tcW w:w="1300" w:type="dxa"/>
            <w:shd w:val="clear" w:color="auto" w:fill="E6FFE5"/>
          </w:tcPr>
          <w:p w14:paraId="0B339554" w14:textId="0324144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940.500,00</w:t>
            </w:r>
          </w:p>
        </w:tc>
      </w:tr>
      <w:tr w:rsidR="002835D4" w:rsidRPr="002835D4" w14:paraId="579B850C" w14:textId="77777777" w:rsidTr="002835D4">
        <w:tc>
          <w:tcPr>
            <w:tcW w:w="3531" w:type="dxa"/>
            <w:shd w:val="clear" w:color="auto" w:fill="E6FFE5"/>
          </w:tcPr>
          <w:p w14:paraId="069936ED" w14:textId="044BF375"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410 Komunalna djelatnost</w:t>
            </w:r>
          </w:p>
        </w:tc>
        <w:tc>
          <w:tcPr>
            <w:tcW w:w="1300" w:type="dxa"/>
            <w:shd w:val="clear" w:color="auto" w:fill="E6FFE5"/>
          </w:tcPr>
          <w:p w14:paraId="3EDCD0B4" w14:textId="70C777A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29.006,75</w:t>
            </w:r>
          </w:p>
        </w:tc>
        <w:tc>
          <w:tcPr>
            <w:tcW w:w="1300" w:type="dxa"/>
            <w:shd w:val="clear" w:color="auto" w:fill="E6FFE5"/>
          </w:tcPr>
          <w:p w14:paraId="383F627B" w14:textId="2F469C6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153.000,00</w:t>
            </w:r>
          </w:p>
        </w:tc>
        <w:tc>
          <w:tcPr>
            <w:tcW w:w="1300" w:type="dxa"/>
            <w:shd w:val="clear" w:color="auto" w:fill="E6FFE5"/>
          </w:tcPr>
          <w:p w14:paraId="72B1E165" w14:textId="42EA3D8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15.000,00</w:t>
            </w:r>
          </w:p>
        </w:tc>
        <w:tc>
          <w:tcPr>
            <w:tcW w:w="1300" w:type="dxa"/>
            <w:shd w:val="clear" w:color="auto" w:fill="E6FFE5"/>
          </w:tcPr>
          <w:p w14:paraId="2D20E24B" w14:textId="2F4773C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10.700,00</w:t>
            </w:r>
          </w:p>
        </w:tc>
        <w:tc>
          <w:tcPr>
            <w:tcW w:w="1300" w:type="dxa"/>
            <w:shd w:val="clear" w:color="auto" w:fill="E6FFE5"/>
          </w:tcPr>
          <w:p w14:paraId="619621CC" w14:textId="63309BC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10.700,00</w:t>
            </w:r>
          </w:p>
        </w:tc>
      </w:tr>
      <w:tr w:rsidR="002835D4" w:rsidRPr="002835D4" w14:paraId="2CB614B6" w14:textId="77777777" w:rsidTr="002835D4">
        <w:tc>
          <w:tcPr>
            <w:tcW w:w="3531" w:type="dxa"/>
            <w:shd w:val="clear" w:color="auto" w:fill="E6FFE5"/>
          </w:tcPr>
          <w:p w14:paraId="148AC833" w14:textId="6045444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412 Komunalna naknada</w:t>
            </w:r>
          </w:p>
        </w:tc>
        <w:tc>
          <w:tcPr>
            <w:tcW w:w="1300" w:type="dxa"/>
            <w:shd w:val="clear" w:color="auto" w:fill="E6FFE5"/>
          </w:tcPr>
          <w:p w14:paraId="2B2F05D9" w14:textId="5C58966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35.282,83</w:t>
            </w:r>
          </w:p>
        </w:tc>
        <w:tc>
          <w:tcPr>
            <w:tcW w:w="1300" w:type="dxa"/>
            <w:shd w:val="clear" w:color="auto" w:fill="E6FFE5"/>
          </w:tcPr>
          <w:p w14:paraId="46002DF3" w14:textId="4D8DF17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47.000,00</w:t>
            </w:r>
          </w:p>
        </w:tc>
        <w:tc>
          <w:tcPr>
            <w:tcW w:w="1300" w:type="dxa"/>
            <w:shd w:val="clear" w:color="auto" w:fill="E6FFE5"/>
          </w:tcPr>
          <w:p w14:paraId="0FEF8E22" w14:textId="5976119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742C736F" w14:textId="218E9FA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6855554B" w14:textId="778EDD6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r>
      <w:tr w:rsidR="002835D4" w:rsidRPr="002835D4" w14:paraId="2E06757C" w14:textId="77777777" w:rsidTr="002835D4">
        <w:tc>
          <w:tcPr>
            <w:tcW w:w="3531" w:type="dxa"/>
            <w:shd w:val="clear" w:color="auto" w:fill="E6FFE5"/>
          </w:tcPr>
          <w:p w14:paraId="62144245" w14:textId="48D5F4FB"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414 Šumski doprinos</w:t>
            </w:r>
          </w:p>
        </w:tc>
        <w:tc>
          <w:tcPr>
            <w:tcW w:w="1300" w:type="dxa"/>
            <w:shd w:val="clear" w:color="auto" w:fill="E6FFE5"/>
          </w:tcPr>
          <w:p w14:paraId="3E3F47FA" w14:textId="5324205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6.787,50</w:t>
            </w:r>
          </w:p>
        </w:tc>
        <w:tc>
          <w:tcPr>
            <w:tcW w:w="1300" w:type="dxa"/>
            <w:shd w:val="clear" w:color="auto" w:fill="E6FFE5"/>
          </w:tcPr>
          <w:p w14:paraId="1CB925C7" w14:textId="2BF99DA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105.000,00</w:t>
            </w:r>
          </w:p>
        </w:tc>
        <w:tc>
          <w:tcPr>
            <w:tcW w:w="1300" w:type="dxa"/>
            <w:shd w:val="clear" w:color="auto" w:fill="E6FFE5"/>
          </w:tcPr>
          <w:p w14:paraId="05EB029C" w14:textId="222290D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c>
          <w:tcPr>
            <w:tcW w:w="1300" w:type="dxa"/>
            <w:shd w:val="clear" w:color="auto" w:fill="E6FFE5"/>
          </w:tcPr>
          <w:p w14:paraId="23CFE0CF" w14:textId="231AB11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c>
          <w:tcPr>
            <w:tcW w:w="1300" w:type="dxa"/>
            <w:shd w:val="clear" w:color="auto" w:fill="E6FFE5"/>
          </w:tcPr>
          <w:p w14:paraId="78F01945" w14:textId="520983C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20.000,00</w:t>
            </w:r>
          </w:p>
        </w:tc>
      </w:tr>
      <w:tr w:rsidR="002835D4" w:rsidRPr="002835D4" w14:paraId="23CF1846" w14:textId="77777777" w:rsidTr="002835D4">
        <w:tc>
          <w:tcPr>
            <w:tcW w:w="3531" w:type="dxa"/>
            <w:shd w:val="clear" w:color="auto" w:fill="E6FFE5"/>
          </w:tcPr>
          <w:p w14:paraId="5FA31ABE" w14:textId="5AE2F50B"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415 Zakup poljoprivrednog zemljišta</w:t>
            </w:r>
          </w:p>
        </w:tc>
        <w:tc>
          <w:tcPr>
            <w:tcW w:w="1300" w:type="dxa"/>
            <w:shd w:val="clear" w:color="auto" w:fill="E6FFE5"/>
          </w:tcPr>
          <w:p w14:paraId="0F45D5F3" w14:textId="4FDF890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13.300,00</w:t>
            </w:r>
          </w:p>
        </w:tc>
        <w:tc>
          <w:tcPr>
            <w:tcW w:w="1300" w:type="dxa"/>
            <w:shd w:val="clear" w:color="auto" w:fill="E6FFE5"/>
          </w:tcPr>
          <w:p w14:paraId="052D867A" w14:textId="4D97B55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60.000,00</w:t>
            </w:r>
          </w:p>
        </w:tc>
        <w:tc>
          <w:tcPr>
            <w:tcW w:w="1300" w:type="dxa"/>
            <w:shd w:val="clear" w:color="auto" w:fill="E6FFE5"/>
          </w:tcPr>
          <w:p w14:paraId="3E8C9677" w14:textId="5013C8F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55.000,00</w:t>
            </w:r>
          </w:p>
        </w:tc>
        <w:tc>
          <w:tcPr>
            <w:tcW w:w="1300" w:type="dxa"/>
            <w:shd w:val="clear" w:color="auto" w:fill="E6FFE5"/>
          </w:tcPr>
          <w:p w14:paraId="32752A26" w14:textId="221215E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55.000,00</w:t>
            </w:r>
          </w:p>
        </w:tc>
        <w:tc>
          <w:tcPr>
            <w:tcW w:w="1300" w:type="dxa"/>
            <w:shd w:val="clear" w:color="auto" w:fill="E6FFE5"/>
          </w:tcPr>
          <w:p w14:paraId="53DEC241" w14:textId="2ADE4AA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55.000,00</w:t>
            </w:r>
          </w:p>
        </w:tc>
      </w:tr>
      <w:tr w:rsidR="002835D4" w:rsidRPr="002835D4" w14:paraId="2787E59B" w14:textId="77777777" w:rsidTr="002835D4">
        <w:tc>
          <w:tcPr>
            <w:tcW w:w="3531" w:type="dxa"/>
            <w:shd w:val="clear" w:color="auto" w:fill="E6FFE5"/>
          </w:tcPr>
          <w:p w14:paraId="0FBA2425" w14:textId="2380223C"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420 Ostali prihodi po posebnim propisima</w:t>
            </w:r>
          </w:p>
        </w:tc>
        <w:tc>
          <w:tcPr>
            <w:tcW w:w="1300" w:type="dxa"/>
            <w:shd w:val="clear" w:color="auto" w:fill="E6FFE5"/>
          </w:tcPr>
          <w:p w14:paraId="73094FD8" w14:textId="05AE10B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748F858" w14:textId="01C524A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6.500,00</w:t>
            </w:r>
          </w:p>
        </w:tc>
        <w:tc>
          <w:tcPr>
            <w:tcW w:w="1300" w:type="dxa"/>
            <w:shd w:val="clear" w:color="auto" w:fill="E6FFE5"/>
          </w:tcPr>
          <w:p w14:paraId="556C30F1" w14:textId="031C46D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329E79C0" w14:textId="6ED702C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4B17952" w14:textId="49922DC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55A8B3FC" w14:textId="77777777" w:rsidTr="002835D4">
        <w:tc>
          <w:tcPr>
            <w:tcW w:w="3531" w:type="dxa"/>
            <w:shd w:val="clear" w:color="auto" w:fill="E6FFE5"/>
          </w:tcPr>
          <w:p w14:paraId="5CBAF756" w14:textId="440DB9D1"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520 Pomoći iz državnog proračuna - EU</w:t>
            </w:r>
          </w:p>
        </w:tc>
        <w:tc>
          <w:tcPr>
            <w:tcW w:w="1300" w:type="dxa"/>
            <w:shd w:val="clear" w:color="auto" w:fill="E6FFE5"/>
          </w:tcPr>
          <w:p w14:paraId="0BAF95FB" w14:textId="5D9E56A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25.840,44</w:t>
            </w:r>
          </w:p>
        </w:tc>
        <w:tc>
          <w:tcPr>
            <w:tcW w:w="1300" w:type="dxa"/>
            <w:shd w:val="clear" w:color="auto" w:fill="E6FFE5"/>
          </w:tcPr>
          <w:p w14:paraId="6A197BB3" w14:textId="1E6F025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50.100,00</w:t>
            </w:r>
          </w:p>
        </w:tc>
        <w:tc>
          <w:tcPr>
            <w:tcW w:w="1300" w:type="dxa"/>
            <w:shd w:val="clear" w:color="auto" w:fill="E6FFE5"/>
          </w:tcPr>
          <w:p w14:paraId="6EAB60BC" w14:textId="23B9638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61.000,00</w:t>
            </w:r>
          </w:p>
        </w:tc>
        <w:tc>
          <w:tcPr>
            <w:tcW w:w="1300" w:type="dxa"/>
            <w:shd w:val="clear" w:color="auto" w:fill="E6FFE5"/>
          </w:tcPr>
          <w:p w14:paraId="3FAAFCEA" w14:textId="1A2BF40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36.000,00</w:t>
            </w:r>
          </w:p>
        </w:tc>
        <w:tc>
          <w:tcPr>
            <w:tcW w:w="1300" w:type="dxa"/>
            <w:shd w:val="clear" w:color="auto" w:fill="E6FFE5"/>
          </w:tcPr>
          <w:p w14:paraId="1DB57726" w14:textId="233E97E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36.000,00</w:t>
            </w:r>
          </w:p>
        </w:tc>
      </w:tr>
      <w:tr w:rsidR="002835D4" w:rsidRPr="002835D4" w14:paraId="64270E01" w14:textId="77777777" w:rsidTr="002835D4">
        <w:tc>
          <w:tcPr>
            <w:tcW w:w="3531" w:type="dxa"/>
            <w:shd w:val="clear" w:color="auto" w:fill="E6FFE5"/>
          </w:tcPr>
          <w:p w14:paraId="49F459B8" w14:textId="4951187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522 Pomoći iz županijskog proračuna</w:t>
            </w:r>
          </w:p>
        </w:tc>
        <w:tc>
          <w:tcPr>
            <w:tcW w:w="1300" w:type="dxa"/>
            <w:shd w:val="clear" w:color="auto" w:fill="E6FFE5"/>
          </w:tcPr>
          <w:p w14:paraId="3E22BCE3" w14:textId="4723D6A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w:t>
            </w:r>
          </w:p>
        </w:tc>
        <w:tc>
          <w:tcPr>
            <w:tcW w:w="1300" w:type="dxa"/>
            <w:shd w:val="clear" w:color="auto" w:fill="E6FFE5"/>
          </w:tcPr>
          <w:p w14:paraId="55B53086" w14:textId="44EFC86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16.000,00</w:t>
            </w:r>
          </w:p>
        </w:tc>
        <w:tc>
          <w:tcPr>
            <w:tcW w:w="1300" w:type="dxa"/>
            <w:shd w:val="clear" w:color="auto" w:fill="E6FFE5"/>
          </w:tcPr>
          <w:p w14:paraId="23135947" w14:textId="3DE8B0B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23.600,00</w:t>
            </w:r>
          </w:p>
        </w:tc>
        <w:tc>
          <w:tcPr>
            <w:tcW w:w="1300" w:type="dxa"/>
            <w:shd w:val="clear" w:color="auto" w:fill="E6FFE5"/>
          </w:tcPr>
          <w:p w14:paraId="3854AF0B" w14:textId="22CF983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21.000,00</w:t>
            </w:r>
          </w:p>
        </w:tc>
        <w:tc>
          <w:tcPr>
            <w:tcW w:w="1300" w:type="dxa"/>
            <w:shd w:val="clear" w:color="auto" w:fill="E6FFE5"/>
          </w:tcPr>
          <w:p w14:paraId="23CBFFF5" w14:textId="110F8A5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21.000,00</w:t>
            </w:r>
          </w:p>
        </w:tc>
      </w:tr>
      <w:tr w:rsidR="002835D4" w14:paraId="036C6EE7" w14:textId="77777777" w:rsidTr="002835D4">
        <w:tc>
          <w:tcPr>
            <w:tcW w:w="3531" w:type="dxa"/>
          </w:tcPr>
          <w:p w14:paraId="03A62B95" w14:textId="71E75089"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34 Financijski rashodi</w:t>
            </w:r>
          </w:p>
        </w:tc>
        <w:tc>
          <w:tcPr>
            <w:tcW w:w="1300" w:type="dxa"/>
          </w:tcPr>
          <w:p w14:paraId="18E2AFE6" w14:textId="52097B1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3.212,92</w:t>
            </w:r>
          </w:p>
        </w:tc>
        <w:tc>
          <w:tcPr>
            <w:tcW w:w="1300" w:type="dxa"/>
          </w:tcPr>
          <w:p w14:paraId="4B82C9F2" w14:textId="50C3B104"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5.600,00</w:t>
            </w:r>
          </w:p>
        </w:tc>
        <w:tc>
          <w:tcPr>
            <w:tcW w:w="1300" w:type="dxa"/>
          </w:tcPr>
          <w:p w14:paraId="738A1603" w14:textId="7E6ABED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w:t>
            </w:r>
          </w:p>
        </w:tc>
        <w:tc>
          <w:tcPr>
            <w:tcW w:w="1300" w:type="dxa"/>
          </w:tcPr>
          <w:p w14:paraId="137B6DC6" w14:textId="6029316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w:t>
            </w:r>
          </w:p>
        </w:tc>
        <w:tc>
          <w:tcPr>
            <w:tcW w:w="1300" w:type="dxa"/>
          </w:tcPr>
          <w:p w14:paraId="012F0200" w14:textId="27580AE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w:t>
            </w:r>
          </w:p>
        </w:tc>
      </w:tr>
      <w:tr w:rsidR="002835D4" w:rsidRPr="002835D4" w14:paraId="525F541D" w14:textId="77777777" w:rsidTr="002835D4">
        <w:tc>
          <w:tcPr>
            <w:tcW w:w="3531" w:type="dxa"/>
            <w:shd w:val="clear" w:color="auto" w:fill="E6FFE5"/>
          </w:tcPr>
          <w:p w14:paraId="249068D6" w14:textId="2E2AB840"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53129F6D" w14:textId="37EB2F5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3.212,92</w:t>
            </w:r>
          </w:p>
        </w:tc>
        <w:tc>
          <w:tcPr>
            <w:tcW w:w="1300" w:type="dxa"/>
            <w:shd w:val="clear" w:color="auto" w:fill="E6FFE5"/>
          </w:tcPr>
          <w:p w14:paraId="0C7AEF98" w14:textId="5482F58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5.600,00</w:t>
            </w:r>
          </w:p>
        </w:tc>
        <w:tc>
          <w:tcPr>
            <w:tcW w:w="1300" w:type="dxa"/>
            <w:shd w:val="clear" w:color="auto" w:fill="E6FFE5"/>
          </w:tcPr>
          <w:p w14:paraId="63464946" w14:textId="3F11A08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8.600,00</w:t>
            </w:r>
          </w:p>
        </w:tc>
        <w:tc>
          <w:tcPr>
            <w:tcW w:w="1300" w:type="dxa"/>
            <w:shd w:val="clear" w:color="auto" w:fill="E6FFE5"/>
          </w:tcPr>
          <w:p w14:paraId="1A75DEF8" w14:textId="2248DB4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8.600,00</w:t>
            </w:r>
          </w:p>
        </w:tc>
        <w:tc>
          <w:tcPr>
            <w:tcW w:w="1300" w:type="dxa"/>
            <w:shd w:val="clear" w:color="auto" w:fill="E6FFE5"/>
          </w:tcPr>
          <w:p w14:paraId="36F79015" w14:textId="6011D48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8.600,00</w:t>
            </w:r>
          </w:p>
        </w:tc>
      </w:tr>
      <w:tr w:rsidR="002835D4" w14:paraId="2E9428D6" w14:textId="77777777" w:rsidTr="002835D4">
        <w:tc>
          <w:tcPr>
            <w:tcW w:w="3531" w:type="dxa"/>
          </w:tcPr>
          <w:p w14:paraId="089A638A" w14:textId="04EF602E"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35 Subvencije</w:t>
            </w:r>
          </w:p>
        </w:tc>
        <w:tc>
          <w:tcPr>
            <w:tcW w:w="1300" w:type="dxa"/>
          </w:tcPr>
          <w:p w14:paraId="25E952EA" w14:textId="6E497CA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031EB42D" w14:textId="1441135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7.000,00</w:t>
            </w:r>
          </w:p>
        </w:tc>
        <w:tc>
          <w:tcPr>
            <w:tcW w:w="1300" w:type="dxa"/>
          </w:tcPr>
          <w:p w14:paraId="4BF2DBAB" w14:textId="1F902C2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24.000,00</w:t>
            </w:r>
          </w:p>
        </w:tc>
        <w:tc>
          <w:tcPr>
            <w:tcW w:w="1300" w:type="dxa"/>
          </w:tcPr>
          <w:p w14:paraId="3EE2073D" w14:textId="78FAA07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24.000,00</w:t>
            </w:r>
          </w:p>
        </w:tc>
        <w:tc>
          <w:tcPr>
            <w:tcW w:w="1300" w:type="dxa"/>
          </w:tcPr>
          <w:p w14:paraId="003C9105" w14:textId="41EA0BC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24.000,00</w:t>
            </w:r>
          </w:p>
        </w:tc>
      </w:tr>
      <w:tr w:rsidR="002835D4" w:rsidRPr="002835D4" w14:paraId="6D78B42D" w14:textId="77777777" w:rsidTr="002835D4">
        <w:tc>
          <w:tcPr>
            <w:tcW w:w="3531" w:type="dxa"/>
            <w:shd w:val="clear" w:color="auto" w:fill="E6FFE5"/>
          </w:tcPr>
          <w:p w14:paraId="6128FE36" w14:textId="4AA518F5"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CAD36EE" w14:textId="3ABB5D8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1C213615" w14:textId="40FFB47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7.000,00</w:t>
            </w:r>
          </w:p>
        </w:tc>
        <w:tc>
          <w:tcPr>
            <w:tcW w:w="1300" w:type="dxa"/>
            <w:shd w:val="clear" w:color="auto" w:fill="E6FFE5"/>
          </w:tcPr>
          <w:p w14:paraId="41249394" w14:textId="2CBA604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c>
          <w:tcPr>
            <w:tcW w:w="1300" w:type="dxa"/>
            <w:shd w:val="clear" w:color="auto" w:fill="E6FFE5"/>
          </w:tcPr>
          <w:p w14:paraId="333E6756" w14:textId="050CDFC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c>
          <w:tcPr>
            <w:tcW w:w="1300" w:type="dxa"/>
            <w:shd w:val="clear" w:color="auto" w:fill="E6FFE5"/>
          </w:tcPr>
          <w:p w14:paraId="7C0F2E86" w14:textId="59F1E0E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24.000,00</w:t>
            </w:r>
          </w:p>
        </w:tc>
      </w:tr>
      <w:tr w:rsidR="002835D4" w14:paraId="75CC056F" w14:textId="77777777" w:rsidTr="002835D4">
        <w:tc>
          <w:tcPr>
            <w:tcW w:w="3531" w:type="dxa"/>
          </w:tcPr>
          <w:p w14:paraId="03778E24" w14:textId="2EF95B67"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36 Pomoći dane u inozemstvo i unutar općeg proračuna</w:t>
            </w:r>
          </w:p>
        </w:tc>
        <w:tc>
          <w:tcPr>
            <w:tcW w:w="1300" w:type="dxa"/>
          </w:tcPr>
          <w:p w14:paraId="1C94A291" w14:textId="2F343D6F"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1.087,50</w:t>
            </w:r>
          </w:p>
        </w:tc>
        <w:tc>
          <w:tcPr>
            <w:tcW w:w="1300" w:type="dxa"/>
          </w:tcPr>
          <w:p w14:paraId="0D2D63F4" w14:textId="02259BF3"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48.000,00</w:t>
            </w:r>
          </w:p>
        </w:tc>
        <w:tc>
          <w:tcPr>
            <w:tcW w:w="1300" w:type="dxa"/>
          </w:tcPr>
          <w:p w14:paraId="216041DD" w14:textId="77DC7DD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86.000,00</w:t>
            </w:r>
          </w:p>
        </w:tc>
        <w:tc>
          <w:tcPr>
            <w:tcW w:w="1300" w:type="dxa"/>
          </w:tcPr>
          <w:p w14:paraId="04CB73EF" w14:textId="60D45C4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86.000,00</w:t>
            </w:r>
          </w:p>
        </w:tc>
        <w:tc>
          <w:tcPr>
            <w:tcW w:w="1300" w:type="dxa"/>
          </w:tcPr>
          <w:p w14:paraId="0C2B5797" w14:textId="4DE5D38F"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86.000,00</w:t>
            </w:r>
          </w:p>
        </w:tc>
      </w:tr>
      <w:tr w:rsidR="002835D4" w:rsidRPr="002835D4" w14:paraId="49B42C80" w14:textId="77777777" w:rsidTr="002835D4">
        <w:tc>
          <w:tcPr>
            <w:tcW w:w="3531" w:type="dxa"/>
            <w:shd w:val="clear" w:color="auto" w:fill="E6FFE5"/>
          </w:tcPr>
          <w:p w14:paraId="09FB2FB4" w14:textId="201C147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0461B801" w14:textId="7049537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1.087,50</w:t>
            </w:r>
          </w:p>
        </w:tc>
        <w:tc>
          <w:tcPr>
            <w:tcW w:w="1300" w:type="dxa"/>
            <w:shd w:val="clear" w:color="auto" w:fill="E6FFE5"/>
          </w:tcPr>
          <w:p w14:paraId="33DCA6E7" w14:textId="48141EA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48.000,00</w:t>
            </w:r>
          </w:p>
        </w:tc>
        <w:tc>
          <w:tcPr>
            <w:tcW w:w="1300" w:type="dxa"/>
            <w:shd w:val="clear" w:color="auto" w:fill="E6FFE5"/>
          </w:tcPr>
          <w:p w14:paraId="32FBA9A9" w14:textId="46E9A4E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51.000,00</w:t>
            </w:r>
          </w:p>
        </w:tc>
        <w:tc>
          <w:tcPr>
            <w:tcW w:w="1300" w:type="dxa"/>
            <w:shd w:val="clear" w:color="auto" w:fill="E6FFE5"/>
          </w:tcPr>
          <w:p w14:paraId="7BA885A4" w14:textId="0C67BB1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51.000,00</w:t>
            </w:r>
          </w:p>
        </w:tc>
        <w:tc>
          <w:tcPr>
            <w:tcW w:w="1300" w:type="dxa"/>
            <w:shd w:val="clear" w:color="auto" w:fill="E6FFE5"/>
          </w:tcPr>
          <w:p w14:paraId="0B1BEF33" w14:textId="02800E7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51.000,00</w:t>
            </w:r>
          </w:p>
        </w:tc>
      </w:tr>
      <w:tr w:rsidR="002835D4" w:rsidRPr="002835D4" w14:paraId="7F89C227" w14:textId="77777777" w:rsidTr="002835D4">
        <w:tc>
          <w:tcPr>
            <w:tcW w:w="3531" w:type="dxa"/>
            <w:shd w:val="clear" w:color="auto" w:fill="E6FFE5"/>
          </w:tcPr>
          <w:p w14:paraId="3BD98254" w14:textId="62EA5B49"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521 Pomoći iz državnog proračuna</w:t>
            </w:r>
          </w:p>
        </w:tc>
        <w:tc>
          <w:tcPr>
            <w:tcW w:w="1300" w:type="dxa"/>
            <w:shd w:val="clear" w:color="auto" w:fill="E6FFE5"/>
          </w:tcPr>
          <w:p w14:paraId="2269AA6F" w14:textId="53BCE8F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ABC169A" w14:textId="1141553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2CBBE737" w14:textId="126E2B5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35.000,00</w:t>
            </w:r>
          </w:p>
        </w:tc>
        <w:tc>
          <w:tcPr>
            <w:tcW w:w="1300" w:type="dxa"/>
            <w:shd w:val="clear" w:color="auto" w:fill="E6FFE5"/>
          </w:tcPr>
          <w:p w14:paraId="3FA1F795" w14:textId="2782849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35.000,00</w:t>
            </w:r>
          </w:p>
        </w:tc>
        <w:tc>
          <w:tcPr>
            <w:tcW w:w="1300" w:type="dxa"/>
            <w:shd w:val="clear" w:color="auto" w:fill="E6FFE5"/>
          </w:tcPr>
          <w:p w14:paraId="43A3D75C" w14:textId="5524C38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35.000,00</w:t>
            </w:r>
          </w:p>
        </w:tc>
      </w:tr>
      <w:tr w:rsidR="002835D4" w14:paraId="29671361" w14:textId="77777777" w:rsidTr="002835D4">
        <w:tc>
          <w:tcPr>
            <w:tcW w:w="3531" w:type="dxa"/>
          </w:tcPr>
          <w:p w14:paraId="14F41AE2" w14:textId="725F346C"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37 Naknade građanima i kućanstvima na temelju osiguranja i druge naknade</w:t>
            </w:r>
          </w:p>
        </w:tc>
        <w:tc>
          <w:tcPr>
            <w:tcW w:w="1300" w:type="dxa"/>
          </w:tcPr>
          <w:p w14:paraId="73B804EC" w14:textId="496AF85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44.153,60</w:t>
            </w:r>
          </w:p>
        </w:tc>
        <w:tc>
          <w:tcPr>
            <w:tcW w:w="1300" w:type="dxa"/>
          </w:tcPr>
          <w:p w14:paraId="75A1D41B" w14:textId="27C4F04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60.400,00</w:t>
            </w:r>
          </w:p>
        </w:tc>
        <w:tc>
          <w:tcPr>
            <w:tcW w:w="1300" w:type="dxa"/>
          </w:tcPr>
          <w:p w14:paraId="5C53121C" w14:textId="4941A343"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93.000,00</w:t>
            </w:r>
          </w:p>
        </w:tc>
        <w:tc>
          <w:tcPr>
            <w:tcW w:w="1300" w:type="dxa"/>
          </w:tcPr>
          <w:p w14:paraId="79EA9136" w14:textId="76211D46"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93.000,00</w:t>
            </w:r>
          </w:p>
        </w:tc>
        <w:tc>
          <w:tcPr>
            <w:tcW w:w="1300" w:type="dxa"/>
          </w:tcPr>
          <w:p w14:paraId="36D1CB0A" w14:textId="6F6D01C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93.000,00</w:t>
            </w:r>
          </w:p>
        </w:tc>
      </w:tr>
      <w:tr w:rsidR="002835D4" w:rsidRPr="002835D4" w14:paraId="6BF3BFD9" w14:textId="77777777" w:rsidTr="002835D4">
        <w:tc>
          <w:tcPr>
            <w:tcW w:w="3531" w:type="dxa"/>
            <w:shd w:val="clear" w:color="auto" w:fill="E6FFE5"/>
          </w:tcPr>
          <w:p w14:paraId="1C1B3251" w14:textId="0113CE4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5A661030" w14:textId="6FDC9F8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44.153,60</w:t>
            </w:r>
          </w:p>
        </w:tc>
        <w:tc>
          <w:tcPr>
            <w:tcW w:w="1300" w:type="dxa"/>
            <w:shd w:val="clear" w:color="auto" w:fill="E6FFE5"/>
          </w:tcPr>
          <w:p w14:paraId="1887D536" w14:textId="7DDFF66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60.400,00</w:t>
            </w:r>
          </w:p>
        </w:tc>
        <w:tc>
          <w:tcPr>
            <w:tcW w:w="1300" w:type="dxa"/>
            <w:shd w:val="clear" w:color="auto" w:fill="E6FFE5"/>
          </w:tcPr>
          <w:p w14:paraId="2E0B2EF1" w14:textId="13FD7B7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93.000,00</w:t>
            </w:r>
          </w:p>
        </w:tc>
        <w:tc>
          <w:tcPr>
            <w:tcW w:w="1300" w:type="dxa"/>
            <w:shd w:val="clear" w:color="auto" w:fill="E6FFE5"/>
          </w:tcPr>
          <w:p w14:paraId="7E14A179" w14:textId="7E75F27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93.000,00</w:t>
            </w:r>
          </w:p>
        </w:tc>
        <w:tc>
          <w:tcPr>
            <w:tcW w:w="1300" w:type="dxa"/>
            <w:shd w:val="clear" w:color="auto" w:fill="E6FFE5"/>
          </w:tcPr>
          <w:p w14:paraId="78839B8F" w14:textId="0DE3E3E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93.000,00</w:t>
            </w:r>
          </w:p>
        </w:tc>
      </w:tr>
      <w:tr w:rsidR="002835D4" w14:paraId="57252E01" w14:textId="77777777" w:rsidTr="002835D4">
        <w:tc>
          <w:tcPr>
            <w:tcW w:w="3531" w:type="dxa"/>
          </w:tcPr>
          <w:p w14:paraId="126F471D" w14:textId="4862BA79"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38 Rashodi za donacije, kazne, naknade šteta i kapitalne pomoći</w:t>
            </w:r>
          </w:p>
        </w:tc>
        <w:tc>
          <w:tcPr>
            <w:tcW w:w="1300" w:type="dxa"/>
          </w:tcPr>
          <w:p w14:paraId="5207D86F" w14:textId="0E98933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103.811,25</w:t>
            </w:r>
          </w:p>
        </w:tc>
        <w:tc>
          <w:tcPr>
            <w:tcW w:w="1300" w:type="dxa"/>
          </w:tcPr>
          <w:p w14:paraId="1206FD4F" w14:textId="0E539379"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163.500,00</w:t>
            </w:r>
          </w:p>
        </w:tc>
        <w:tc>
          <w:tcPr>
            <w:tcW w:w="1300" w:type="dxa"/>
          </w:tcPr>
          <w:p w14:paraId="31307127" w14:textId="374D462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200.800,00</w:t>
            </w:r>
          </w:p>
        </w:tc>
        <w:tc>
          <w:tcPr>
            <w:tcW w:w="1300" w:type="dxa"/>
          </w:tcPr>
          <w:p w14:paraId="2A71BA83" w14:textId="2A89EF2F"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196.300,00</w:t>
            </w:r>
          </w:p>
        </w:tc>
        <w:tc>
          <w:tcPr>
            <w:tcW w:w="1300" w:type="dxa"/>
          </w:tcPr>
          <w:p w14:paraId="680D0928" w14:textId="08A9B8D1"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196.300,00</w:t>
            </w:r>
          </w:p>
        </w:tc>
      </w:tr>
      <w:tr w:rsidR="002835D4" w:rsidRPr="002835D4" w14:paraId="64CECF23" w14:textId="77777777" w:rsidTr="002835D4">
        <w:tc>
          <w:tcPr>
            <w:tcW w:w="3531" w:type="dxa"/>
            <w:shd w:val="clear" w:color="auto" w:fill="E6FFE5"/>
          </w:tcPr>
          <w:p w14:paraId="69FA6C0C" w14:textId="6CED594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470FE712" w14:textId="6886609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103.811,25</w:t>
            </w:r>
          </w:p>
        </w:tc>
        <w:tc>
          <w:tcPr>
            <w:tcW w:w="1300" w:type="dxa"/>
            <w:shd w:val="clear" w:color="auto" w:fill="E6FFE5"/>
          </w:tcPr>
          <w:p w14:paraId="482067CB" w14:textId="0634677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158.000,00</w:t>
            </w:r>
          </w:p>
        </w:tc>
        <w:tc>
          <w:tcPr>
            <w:tcW w:w="1300" w:type="dxa"/>
            <w:shd w:val="clear" w:color="auto" w:fill="E6FFE5"/>
          </w:tcPr>
          <w:p w14:paraId="1E3AB0D0" w14:textId="2370DA5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200.800,00</w:t>
            </w:r>
          </w:p>
        </w:tc>
        <w:tc>
          <w:tcPr>
            <w:tcW w:w="1300" w:type="dxa"/>
            <w:shd w:val="clear" w:color="auto" w:fill="E6FFE5"/>
          </w:tcPr>
          <w:p w14:paraId="4C9DDBC7" w14:textId="3B757E0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196.300,00</w:t>
            </w:r>
          </w:p>
        </w:tc>
        <w:tc>
          <w:tcPr>
            <w:tcW w:w="1300" w:type="dxa"/>
            <w:shd w:val="clear" w:color="auto" w:fill="E6FFE5"/>
          </w:tcPr>
          <w:p w14:paraId="5F052E51" w14:textId="2571538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196.300,00</w:t>
            </w:r>
          </w:p>
        </w:tc>
      </w:tr>
      <w:tr w:rsidR="002835D4" w:rsidRPr="002835D4" w14:paraId="3917AD6C" w14:textId="77777777" w:rsidTr="002835D4">
        <w:tc>
          <w:tcPr>
            <w:tcW w:w="3531" w:type="dxa"/>
            <w:shd w:val="clear" w:color="auto" w:fill="E6FFE5"/>
          </w:tcPr>
          <w:p w14:paraId="40BB5763" w14:textId="5C64EAC3"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522 Pomoći iz županijskog proračuna</w:t>
            </w:r>
          </w:p>
        </w:tc>
        <w:tc>
          <w:tcPr>
            <w:tcW w:w="1300" w:type="dxa"/>
            <w:shd w:val="clear" w:color="auto" w:fill="E6FFE5"/>
          </w:tcPr>
          <w:p w14:paraId="6E1458D0" w14:textId="268F359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1DA01A54" w14:textId="5F07101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5.500,00</w:t>
            </w:r>
          </w:p>
        </w:tc>
        <w:tc>
          <w:tcPr>
            <w:tcW w:w="1300" w:type="dxa"/>
            <w:shd w:val="clear" w:color="auto" w:fill="E6FFE5"/>
          </w:tcPr>
          <w:p w14:paraId="221EB83F" w14:textId="2D01D57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F8F176A" w14:textId="3A681C0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F81FEC4" w14:textId="470785B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3EB55B18" w14:textId="77777777" w:rsidTr="002835D4">
        <w:tc>
          <w:tcPr>
            <w:tcW w:w="3531" w:type="dxa"/>
            <w:shd w:val="clear" w:color="auto" w:fill="BDD7EE"/>
          </w:tcPr>
          <w:p w14:paraId="3459ECA7" w14:textId="4E747C76"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4 Rashodi za nabavu nefinancijske imovine</w:t>
            </w:r>
          </w:p>
        </w:tc>
        <w:tc>
          <w:tcPr>
            <w:tcW w:w="1300" w:type="dxa"/>
            <w:shd w:val="clear" w:color="auto" w:fill="BDD7EE"/>
          </w:tcPr>
          <w:p w14:paraId="78D88B6C" w14:textId="65D7A56A"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923.293,30</w:t>
            </w:r>
          </w:p>
        </w:tc>
        <w:tc>
          <w:tcPr>
            <w:tcW w:w="1300" w:type="dxa"/>
            <w:shd w:val="clear" w:color="auto" w:fill="BDD7EE"/>
          </w:tcPr>
          <w:p w14:paraId="26699663" w14:textId="1CF1B897"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2.396.900,00</w:t>
            </w:r>
          </w:p>
        </w:tc>
        <w:tc>
          <w:tcPr>
            <w:tcW w:w="1300" w:type="dxa"/>
            <w:shd w:val="clear" w:color="auto" w:fill="BDD7EE"/>
          </w:tcPr>
          <w:p w14:paraId="3BBB1A06" w14:textId="00432D9C"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10.750.900,00</w:t>
            </w:r>
          </w:p>
        </w:tc>
        <w:tc>
          <w:tcPr>
            <w:tcW w:w="1300" w:type="dxa"/>
            <w:shd w:val="clear" w:color="auto" w:fill="BDD7EE"/>
          </w:tcPr>
          <w:p w14:paraId="13E22BA7" w14:textId="2C39685B"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7.979.700,00</w:t>
            </w:r>
          </w:p>
        </w:tc>
        <w:tc>
          <w:tcPr>
            <w:tcW w:w="1300" w:type="dxa"/>
            <w:shd w:val="clear" w:color="auto" w:fill="BDD7EE"/>
          </w:tcPr>
          <w:p w14:paraId="66B1667B" w14:textId="316524C2"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7.979.700,00</w:t>
            </w:r>
          </w:p>
        </w:tc>
      </w:tr>
      <w:tr w:rsidR="002835D4" w14:paraId="5A98924C" w14:textId="77777777" w:rsidTr="002835D4">
        <w:tc>
          <w:tcPr>
            <w:tcW w:w="3531" w:type="dxa"/>
          </w:tcPr>
          <w:p w14:paraId="7A19741E" w14:textId="2A3146C7"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41 Rashodi za nabavu neproizvedene dugotrajne imovine</w:t>
            </w:r>
          </w:p>
        </w:tc>
        <w:tc>
          <w:tcPr>
            <w:tcW w:w="1300" w:type="dxa"/>
          </w:tcPr>
          <w:p w14:paraId="3D889A69" w14:textId="3F74F99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1.114,35</w:t>
            </w:r>
          </w:p>
        </w:tc>
        <w:tc>
          <w:tcPr>
            <w:tcW w:w="1300" w:type="dxa"/>
          </w:tcPr>
          <w:p w14:paraId="3C987D32" w14:textId="0598D428"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25.000,00</w:t>
            </w:r>
          </w:p>
        </w:tc>
        <w:tc>
          <w:tcPr>
            <w:tcW w:w="1300" w:type="dxa"/>
          </w:tcPr>
          <w:p w14:paraId="4107B2D8" w14:textId="530FA70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27.000,00</w:t>
            </w:r>
          </w:p>
        </w:tc>
        <w:tc>
          <w:tcPr>
            <w:tcW w:w="1300" w:type="dxa"/>
          </w:tcPr>
          <w:p w14:paraId="5F64CD7A" w14:textId="1A875644"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2.000,00</w:t>
            </w:r>
          </w:p>
        </w:tc>
        <w:tc>
          <w:tcPr>
            <w:tcW w:w="1300" w:type="dxa"/>
          </w:tcPr>
          <w:p w14:paraId="392BA653" w14:textId="5505345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2.000,00</w:t>
            </w:r>
          </w:p>
        </w:tc>
      </w:tr>
      <w:tr w:rsidR="002835D4" w:rsidRPr="002835D4" w14:paraId="2A7903F7" w14:textId="77777777" w:rsidTr="002835D4">
        <w:tc>
          <w:tcPr>
            <w:tcW w:w="3531" w:type="dxa"/>
            <w:shd w:val="clear" w:color="auto" w:fill="E6FFE5"/>
          </w:tcPr>
          <w:p w14:paraId="41000E76" w14:textId="7F99D43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3A379EA2" w14:textId="4B6E8E9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1.114,35</w:t>
            </w:r>
          </w:p>
        </w:tc>
        <w:tc>
          <w:tcPr>
            <w:tcW w:w="1300" w:type="dxa"/>
            <w:shd w:val="clear" w:color="auto" w:fill="E6FFE5"/>
          </w:tcPr>
          <w:p w14:paraId="02CD778F" w14:textId="6B60ACE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1F706019" w14:textId="76D57A9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w:t>
            </w:r>
          </w:p>
        </w:tc>
        <w:tc>
          <w:tcPr>
            <w:tcW w:w="1300" w:type="dxa"/>
            <w:shd w:val="clear" w:color="auto" w:fill="E6FFE5"/>
          </w:tcPr>
          <w:p w14:paraId="35236CF0" w14:textId="76CD1C6A"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w:t>
            </w:r>
          </w:p>
        </w:tc>
        <w:tc>
          <w:tcPr>
            <w:tcW w:w="1300" w:type="dxa"/>
            <w:shd w:val="clear" w:color="auto" w:fill="E6FFE5"/>
          </w:tcPr>
          <w:p w14:paraId="2B16F31A" w14:textId="35C810C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2.000,00</w:t>
            </w:r>
          </w:p>
        </w:tc>
      </w:tr>
      <w:tr w:rsidR="002835D4" w:rsidRPr="002835D4" w14:paraId="0D3026E9" w14:textId="77777777" w:rsidTr="002835D4">
        <w:tc>
          <w:tcPr>
            <w:tcW w:w="3531" w:type="dxa"/>
            <w:shd w:val="clear" w:color="auto" w:fill="E6FFE5"/>
          </w:tcPr>
          <w:p w14:paraId="31AF3657" w14:textId="0B517065"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710 Prihodi od prodaje nefin. imovine u vlasništvu JLS</w:t>
            </w:r>
          </w:p>
        </w:tc>
        <w:tc>
          <w:tcPr>
            <w:tcW w:w="1300" w:type="dxa"/>
            <w:shd w:val="clear" w:color="auto" w:fill="E6FFE5"/>
          </w:tcPr>
          <w:p w14:paraId="29C46426" w14:textId="4E518B9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E42D6A6" w14:textId="2963E7F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25.000,00</w:t>
            </w:r>
          </w:p>
        </w:tc>
        <w:tc>
          <w:tcPr>
            <w:tcW w:w="1300" w:type="dxa"/>
            <w:shd w:val="clear" w:color="auto" w:fill="E6FFE5"/>
          </w:tcPr>
          <w:p w14:paraId="15319E23" w14:textId="78C76BC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25.000,00</w:t>
            </w:r>
          </w:p>
        </w:tc>
        <w:tc>
          <w:tcPr>
            <w:tcW w:w="1300" w:type="dxa"/>
            <w:shd w:val="clear" w:color="auto" w:fill="E6FFE5"/>
          </w:tcPr>
          <w:p w14:paraId="2B8C53B2" w14:textId="157E010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173A93B" w14:textId="1DFAB76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14:paraId="2ABC1449" w14:textId="77777777" w:rsidTr="002835D4">
        <w:tc>
          <w:tcPr>
            <w:tcW w:w="3531" w:type="dxa"/>
          </w:tcPr>
          <w:p w14:paraId="500C9768" w14:textId="0C63067F"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42 Rashodi za nabavu proizvedene dugotrajne imovine</w:t>
            </w:r>
          </w:p>
        </w:tc>
        <w:tc>
          <w:tcPr>
            <w:tcW w:w="1300" w:type="dxa"/>
          </w:tcPr>
          <w:p w14:paraId="0E196419" w14:textId="4DFCDEA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884.480,79</w:t>
            </w:r>
          </w:p>
        </w:tc>
        <w:tc>
          <w:tcPr>
            <w:tcW w:w="1300" w:type="dxa"/>
          </w:tcPr>
          <w:p w14:paraId="7F21DB76" w14:textId="78F75096"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1.168.900,00</w:t>
            </w:r>
          </w:p>
        </w:tc>
        <w:tc>
          <w:tcPr>
            <w:tcW w:w="1300" w:type="dxa"/>
          </w:tcPr>
          <w:p w14:paraId="50ED298A" w14:textId="42DB7E1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8.421.900,00</w:t>
            </w:r>
          </w:p>
        </w:tc>
        <w:tc>
          <w:tcPr>
            <w:tcW w:w="1300" w:type="dxa"/>
          </w:tcPr>
          <w:p w14:paraId="355F6DB9" w14:textId="7981B62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6.955.700,00</w:t>
            </w:r>
          </w:p>
        </w:tc>
        <w:tc>
          <w:tcPr>
            <w:tcW w:w="1300" w:type="dxa"/>
          </w:tcPr>
          <w:p w14:paraId="29011CD6" w14:textId="00353EE0"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6.955.700,00</w:t>
            </w:r>
          </w:p>
        </w:tc>
      </w:tr>
      <w:tr w:rsidR="002835D4" w:rsidRPr="002835D4" w14:paraId="5FB04205" w14:textId="77777777" w:rsidTr="002835D4">
        <w:tc>
          <w:tcPr>
            <w:tcW w:w="3531" w:type="dxa"/>
            <w:shd w:val="clear" w:color="auto" w:fill="E6FFE5"/>
          </w:tcPr>
          <w:p w14:paraId="23A3DF4F" w14:textId="07E1ACAF"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60BA927E" w14:textId="77AA7A8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154.233,03</w:t>
            </w:r>
          </w:p>
        </w:tc>
        <w:tc>
          <w:tcPr>
            <w:tcW w:w="1300" w:type="dxa"/>
            <w:shd w:val="clear" w:color="auto" w:fill="E6FFE5"/>
          </w:tcPr>
          <w:p w14:paraId="7092DFD6" w14:textId="622AAB4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183.200,00</w:t>
            </w:r>
          </w:p>
        </w:tc>
        <w:tc>
          <w:tcPr>
            <w:tcW w:w="1300" w:type="dxa"/>
            <w:shd w:val="clear" w:color="auto" w:fill="E6FFE5"/>
          </w:tcPr>
          <w:p w14:paraId="4DA1FC71" w14:textId="19F901A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732.600,00</w:t>
            </w:r>
          </w:p>
        </w:tc>
        <w:tc>
          <w:tcPr>
            <w:tcW w:w="1300" w:type="dxa"/>
            <w:shd w:val="clear" w:color="auto" w:fill="E6FFE5"/>
          </w:tcPr>
          <w:p w14:paraId="5A5E63E0" w14:textId="00C24FF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397.600,00</w:t>
            </w:r>
          </w:p>
        </w:tc>
        <w:tc>
          <w:tcPr>
            <w:tcW w:w="1300" w:type="dxa"/>
            <w:shd w:val="clear" w:color="auto" w:fill="E6FFE5"/>
          </w:tcPr>
          <w:p w14:paraId="722A66A2" w14:textId="3982BC2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397.600,00</w:t>
            </w:r>
          </w:p>
        </w:tc>
      </w:tr>
      <w:tr w:rsidR="002835D4" w:rsidRPr="002835D4" w14:paraId="34AD7096" w14:textId="77777777" w:rsidTr="002835D4">
        <w:tc>
          <w:tcPr>
            <w:tcW w:w="3531" w:type="dxa"/>
            <w:shd w:val="clear" w:color="auto" w:fill="E6FFE5"/>
          </w:tcPr>
          <w:p w14:paraId="4E910918" w14:textId="7CC50441"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410 Komunalna djelatnost</w:t>
            </w:r>
          </w:p>
        </w:tc>
        <w:tc>
          <w:tcPr>
            <w:tcW w:w="1300" w:type="dxa"/>
            <w:shd w:val="clear" w:color="auto" w:fill="E6FFE5"/>
          </w:tcPr>
          <w:p w14:paraId="2D16C69F" w14:textId="2D4122A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67.887,77</w:t>
            </w:r>
          </w:p>
        </w:tc>
        <w:tc>
          <w:tcPr>
            <w:tcW w:w="1300" w:type="dxa"/>
            <w:shd w:val="clear" w:color="auto" w:fill="E6FFE5"/>
          </w:tcPr>
          <w:p w14:paraId="5DCE80A0" w14:textId="36DC4AC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64.700,00</w:t>
            </w:r>
          </w:p>
        </w:tc>
        <w:tc>
          <w:tcPr>
            <w:tcW w:w="1300" w:type="dxa"/>
            <w:shd w:val="clear" w:color="auto" w:fill="E6FFE5"/>
          </w:tcPr>
          <w:p w14:paraId="5629632C" w14:textId="3C2E48E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55.700,00</w:t>
            </w:r>
          </w:p>
        </w:tc>
        <w:tc>
          <w:tcPr>
            <w:tcW w:w="1300" w:type="dxa"/>
            <w:shd w:val="clear" w:color="auto" w:fill="E6FFE5"/>
          </w:tcPr>
          <w:p w14:paraId="0CCE8227" w14:textId="56B09D9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15.000,00</w:t>
            </w:r>
          </w:p>
        </w:tc>
        <w:tc>
          <w:tcPr>
            <w:tcW w:w="1300" w:type="dxa"/>
            <w:shd w:val="clear" w:color="auto" w:fill="E6FFE5"/>
          </w:tcPr>
          <w:p w14:paraId="6963CC9C" w14:textId="509B70F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15.000,00</w:t>
            </w:r>
          </w:p>
        </w:tc>
      </w:tr>
      <w:tr w:rsidR="002835D4" w:rsidRPr="002835D4" w14:paraId="3162A615" w14:textId="77777777" w:rsidTr="002835D4">
        <w:tc>
          <w:tcPr>
            <w:tcW w:w="3531" w:type="dxa"/>
            <w:shd w:val="clear" w:color="auto" w:fill="E6FFE5"/>
          </w:tcPr>
          <w:p w14:paraId="172D287A" w14:textId="308A33EB"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411 Komunalni doprinos</w:t>
            </w:r>
          </w:p>
        </w:tc>
        <w:tc>
          <w:tcPr>
            <w:tcW w:w="1300" w:type="dxa"/>
            <w:shd w:val="clear" w:color="auto" w:fill="E6FFE5"/>
          </w:tcPr>
          <w:p w14:paraId="3A76A12B" w14:textId="40F6925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411C815" w14:textId="4E59EB6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2.600,00</w:t>
            </w:r>
          </w:p>
        </w:tc>
        <w:tc>
          <w:tcPr>
            <w:tcW w:w="1300" w:type="dxa"/>
            <w:shd w:val="clear" w:color="auto" w:fill="E6FFE5"/>
          </w:tcPr>
          <w:p w14:paraId="6935C92F" w14:textId="6AA7A9C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4F73FE25" w14:textId="3D29F4D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2FE9A4C3" w14:textId="0DA2AE0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r>
      <w:tr w:rsidR="002835D4" w:rsidRPr="002835D4" w14:paraId="669DE578" w14:textId="77777777" w:rsidTr="002835D4">
        <w:tc>
          <w:tcPr>
            <w:tcW w:w="3531" w:type="dxa"/>
            <w:shd w:val="clear" w:color="auto" w:fill="E6FFE5"/>
          </w:tcPr>
          <w:p w14:paraId="5B89CED0" w14:textId="527922E8"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413 Legalizacija</w:t>
            </w:r>
          </w:p>
        </w:tc>
        <w:tc>
          <w:tcPr>
            <w:tcW w:w="1300" w:type="dxa"/>
            <w:shd w:val="clear" w:color="auto" w:fill="E6FFE5"/>
          </w:tcPr>
          <w:p w14:paraId="50CFE9C9" w14:textId="0C3CF0D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5348B742" w14:textId="18F0BB7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27AB46C1" w14:textId="665520D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70C6238A" w14:textId="6AD8E88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c>
          <w:tcPr>
            <w:tcW w:w="1300" w:type="dxa"/>
            <w:shd w:val="clear" w:color="auto" w:fill="E6FFE5"/>
          </w:tcPr>
          <w:p w14:paraId="7C4E65A2" w14:textId="1E5DBE3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w:t>
            </w:r>
          </w:p>
        </w:tc>
      </w:tr>
      <w:tr w:rsidR="002835D4" w:rsidRPr="002835D4" w14:paraId="2AEC59D0" w14:textId="77777777" w:rsidTr="002835D4">
        <w:tc>
          <w:tcPr>
            <w:tcW w:w="3531" w:type="dxa"/>
            <w:shd w:val="clear" w:color="auto" w:fill="E6FFE5"/>
          </w:tcPr>
          <w:p w14:paraId="20F67D84" w14:textId="483E477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414 Šumski doprinos</w:t>
            </w:r>
          </w:p>
        </w:tc>
        <w:tc>
          <w:tcPr>
            <w:tcW w:w="1300" w:type="dxa"/>
            <w:shd w:val="clear" w:color="auto" w:fill="E6FFE5"/>
          </w:tcPr>
          <w:p w14:paraId="2B3A039A" w14:textId="1847B3D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BA8EBD5" w14:textId="11C9EC6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76.000,00</w:t>
            </w:r>
          </w:p>
        </w:tc>
        <w:tc>
          <w:tcPr>
            <w:tcW w:w="1300" w:type="dxa"/>
            <w:shd w:val="clear" w:color="auto" w:fill="E6FFE5"/>
          </w:tcPr>
          <w:p w14:paraId="4A6C2FC2" w14:textId="0A7F345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3370F62D" w14:textId="4D06B56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FA0E7E1" w14:textId="156B2B0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427EEC7D" w14:textId="77777777" w:rsidTr="002835D4">
        <w:tc>
          <w:tcPr>
            <w:tcW w:w="3531" w:type="dxa"/>
            <w:shd w:val="clear" w:color="auto" w:fill="E6FFE5"/>
          </w:tcPr>
          <w:p w14:paraId="0DCAB077" w14:textId="1A43518D"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510 Pomoći</w:t>
            </w:r>
          </w:p>
        </w:tc>
        <w:tc>
          <w:tcPr>
            <w:tcW w:w="1300" w:type="dxa"/>
            <w:shd w:val="clear" w:color="auto" w:fill="E6FFE5"/>
          </w:tcPr>
          <w:p w14:paraId="33E070C4" w14:textId="239C556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452D722" w14:textId="3F853FB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27.400,00</w:t>
            </w:r>
          </w:p>
        </w:tc>
        <w:tc>
          <w:tcPr>
            <w:tcW w:w="1300" w:type="dxa"/>
            <w:shd w:val="clear" w:color="auto" w:fill="E6FFE5"/>
          </w:tcPr>
          <w:p w14:paraId="39141B94" w14:textId="75E912A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5372C9A4" w14:textId="097DC16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5AE805A" w14:textId="387238F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0D12D1C6" w14:textId="77777777" w:rsidTr="002835D4">
        <w:tc>
          <w:tcPr>
            <w:tcW w:w="3531" w:type="dxa"/>
            <w:shd w:val="clear" w:color="auto" w:fill="E6FFE5"/>
          </w:tcPr>
          <w:p w14:paraId="2CFB62AA" w14:textId="26065240"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520 Pomoći iz državnog proračuna - EU</w:t>
            </w:r>
          </w:p>
        </w:tc>
        <w:tc>
          <w:tcPr>
            <w:tcW w:w="1300" w:type="dxa"/>
            <w:shd w:val="clear" w:color="auto" w:fill="E6FFE5"/>
          </w:tcPr>
          <w:p w14:paraId="4304D34D" w14:textId="5B8E395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566.706,52</w:t>
            </w:r>
          </w:p>
        </w:tc>
        <w:tc>
          <w:tcPr>
            <w:tcW w:w="1300" w:type="dxa"/>
            <w:shd w:val="clear" w:color="auto" w:fill="E6FFE5"/>
          </w:tcPr>
          <w:p w14:paraId="2B2AFCA7" w14:textId="7A3B960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656.700,00</w:t>
            </w:r>
          </w:p>
        </w:tc>
        <w:tc>
          <w:tcPr>
            <w:tcW w:w="1300" w:type="dxa"/>
            <w:shd w:val="clear" w:color="auto" w:fill="E6FFE5"/>
          </w:tcPr>
          <w:p w14:paraId="2B2B57AE" w14:textId="5AF6697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7.401.000,00</w:t>
            </w:r>
          </w:p>
        </w:tc>
        <w:tc>
          <w:tcPr>
            <w:tcW w:w="1300" w:type="dxa"/>
            <w:shd w:val="clear" w:color="auto" w:fill="E6FFE5"/>
          </w:tcPr>
          <w:p w14:paraId="38CF6CDA" w14:textId="3A38268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6.340.000,00</w:t>
            </w:r>
          </w:p>
        </w:tc>
        <w:tc>
          <w:tcPr>
            <w:tcW w:w="1300" w:type="dxa"/>
            <w:shd w:val="clear" w:color="auto" w:fill="E6FFE5"/>
          </w:tcPr>
          <w:p w14:paraId="088FBB58" w14:textId="172B33B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6.340.000,00</w:t>
            </w:r>
          </w:p>
        </w:tc>
      </w:tr>
      <w:tr w:rsidR="002835D4" w:rsidRPr="002835D4" w14:paraId="68AE2620" w14:textId="77777777" w:rsidTr="002835D4">
        <w:tc>
          <w:tcPr>
            <w:tcW w:w="3531" w:type="dxa"/>
            <w:shd w:val="clear" w:color="auto" w:fill="E6FFE5"/>
          </w:tcPr>
          <w:p w14:paraId="7E8A5FF8" w14:textId="7BF98285"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521 Pomoći iz državnog proračuna</w:t>
            </w:r>
          </w:p>
        </w:tc>
        <w:tc>
          <w:tcPr>
            <w:tcW w:w="1300" w:type="dxa"/>
            <w:shd w:val="clear" w:color="auto" w:fill="E6FFE5"/>
          </w:tcPr>
          <w:p w14:paraId="1D90B46B" w14:textId="2E1133E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85.653,47</w:t>
            </w:r>
          </w:p>
        </w:tc>
        <w:tc>
          <w:tcPr>
            <w:tcW w:w="1300" w:type="dxa"/>
            <w:shd w:val="clear" w:color="auto" w:fill="E6FFE5"/>
          </w:tcPr>
          <w:p w14:paraId="53663913" w14:textId="6501346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74.000,00</w:t>
            </w:r>
          </w:p>
        </w:tc>
        <w:tc>
          <w:tcPr>
            <w:tcW w:w="1300" w:type="dxa"/>
            <w:shd w:val="clear" w:color="auto" w:fill="E6FFE5"/>
          </w:tcPr>
          <w:p w14:paraId="13A85D54" w14:textId="7A444D8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147.000,00</w:t>
            </w:r>
          </w:p>
        </w:tc>
        <w:tc>
          <w:tcPr>
            <w:tcW w:w="1300" w:type="dxa"/>
            <w:shd w:val="clear" w:color="auto" w:fill="E6FFE5"/>
          </w:tcPr>
          <w:p w14:paraId="3D1127AC" w14:textId="295FF6E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147.000,00</w:t>
            </w:r>
          </w:p>
        </w:tc>
        <w:tc>
          <w:tcPr>
            <w:tcW w:w="1300" w:type="dxa"/>
            <w:shd w:val="clear" w:color="auto" w:fill="E6FFE5"/>
          </w:tcPr>
          <w:p w14:paraId="562BC840" w14:textId="619016A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147.000,00</w:t>
            </w:r>
          </w:p>
        </w:tc>
      </w:tr>
      <w:tr w:rsidR="002835D4" w:rsidRPr="002835D4" w14:paraId="496B8DAB" w14:textId="77777777" w:rsidTr="002835D4">
        <w:tc>
          <w:tcPr>
            <w:tcW w:w="3531" w:type="dxa"/>
            <w:shd w:val="clear" w:color="auto" w:fill="E6FFE5"/>
          </w:tcPr>
          <w:p w14:paraId="25A7B34D" w14:textId="3E26A566"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522 Pomoći iz županijskog proračuna</w:t>
            </w:r>
          </w:p>
        </w:tc>
        <w:tc>
          <w:tcPr>
            <w:tcW w:w="1300" w:type="dxa"/>
            <w:shd w:val="clear" w:color="auto" w:fill="E6FFE5"/>
          </w:tcPr>
          <w:p w14:paraId="2D965AA1" w14:textId="6BA4107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C1F9B2A" w14:textId="1017CFD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6390A1CD" w14:textId="7C8C35B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3E9C25F1" w14:textId="29F51DBF"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c>
          <w:tcPr>
            <w:tcW w:w="1300" w:type="dxa"/>
            <w:shd w:val="clear" w:color="auto" w:fill="E6FFE5"/>
          </w:tcPr>
          <w:p w14:paraId="07685AAF" w14:textId="3B82FCD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40.000,00</w:t>
            </w:r>
          </w:p>
        </w:tc>
      </w:tr>
      <w:tr w:rsidR="002835D4" w:rsidRPr="002835D4" w14:paraId="1BB1E75A" w14:textId="77777777" w:rsidTr="002835D4">
        <w:tc>
          <w:tcPr>
            <w:tcW w:w="3531" w:type="dxa"/>
            <w:shd w:val="clear" w:color="auto" w:fill="E6FFE5"/>
          </w:tcPr>
          <w:p w14:paraId="623D0997" w14:textId="1305352D"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710 Prihodi od prodaje nefin. imovine u vlasništvu JLS</w:t>
            </w:r>
          </w:p>
        </w:tc>
        <w:tc>
          <w:tcPr>
            <w:tcW w:w="1300" w:type="dxa"/>
            <w:shd w:val="clear" w:color="auto" w:fill="E6FFE5"/>
          </w:tcPr>
          <w:p w14:paraId="5AA5C9A9" w14:textId="49D5ABC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10.000,00</w:t>
            </w:r>
          </w:p>
        </w:tc>
        <w:tc>
          <w:tcPr>
            <w:tcW w:w="1300" w:type="dxa"/>
            <w:shd w:val="clear" w:color="auto" w:fill="E6FFE5"/>
          </w:tcPr>
          <w:p w14:paraId="25363023" w14:textId="252BE67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44.000,00</w:t>
            </w:r>
          </w:p>
        </w:tc>
        <w:tc>
          <w:tcPr>
            <w:tcW w:w="1300" w:type="dxa"/>
            <w:shd w:val="clear" w:color="auto" w:fill="E6FFE5"/>
          </w:tcPr>
          <w:p w14:paraId="2AE17D17" w14:textId="2035D9D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45.000,00</w:t>
            </w:r>
          </w:p>
        </w:tc>
        <w:tc>
          <w:tcPr>
            <w:tcW w:w="1300" w:type="dxa"/>
            <w:shd w:val="clear" w:color="auto" w:fill="E6FFE5"/>
          </w:tcPr>
          <w:p w14:paraId="2788B50C" w14:textId="4CF21EA9"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15.500,00</w:t>
            </w:r>
          </w:p>
        </w:tc>
        <w:tc>
          <w:tcPr>
            <w:tcW w:w="1300" w:type="dxa"/>
            <w:shd w:val="clear" w:color="auto" w:fill="E6FFE5"/>
          </w:tcPr>
          <w:p w14:paraId="42965118" w14:textId="7F8F1D4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15.500,00</w:t>
            </w:r>
          </w:p>
        </w:tc>
      </w:tr>
      <w:tr w:rsidR="002835D4" w14:paraId="4B38420B" w14:textId="77777777" w:rsidTr="002835D4">
        <w:tc>
          <w:tcPr>
            <w:tcW w:w="3531" w:type="dxa"/>
          </w:tcPr>
          <w:p w14:paraId="6A1A12C8" w14:textId="484A8A52"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45 Rashodi za dodatna ulaganja na nefinancijskoj imovini</w:t>
            </w:r>
          </w:p>
        </w:tc>
        <w:tc>
          <w:tcPr>
            <w:tcW w:w="1300" w:type="dxa"/>
          </w:tcPr>
          <w:p w14:paraId="054F802A" w14:textId="6EA93BF6"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37.698,16</w:t>
            </w:r>
          </w:p>
        </w:tc>
        <w:tc>
          <w:tcPr>
            <w:tcW w:w="1300" w:type="dxa"/>
          </w:tcPr>
          <w:p w14:paraId="55F48840" w14:textId="6D6E33D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1.203.000,00</w:t>
            </w:r>
          </w:p>
        </w:tc>
        <w:tc>
          <w:tcPr>
            <w:tcW w:w="1300" w:type="dxa"/>
          </w:tcPr>
          <w:p w14:paraId="211BD38C" w14:textId="37C7B977"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2.302.000,00</w:t>
            </w:r>
          </w:p>
        </w:tc>
        <w:tc>
          <w:tcPr>
            <w:tcW w:w="1300" w:type="dxa"/>
          </w:tcPr>
          <w:p w14:paraId="438F6299" w14:textId="0422D58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1.022.000,00</w:t>
            </w:r>
          </w:p>
        </w:tc>
        <w:tc>
          <w:tcPr>
            <w:tcW w:w="1300" w:type="dxa"/>
          </w:tcPr>
          <w:p w14:paraId="6EC65F05" w14:textId="4766B14D"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1.022.000,00</w:t>
            </w:r>
          </w:p>
        </w:tc>
      </w:tr>
      <w:tr w:rsidR="002835D4" w:rsidRPr="002835D4" w14:paraId="1595B23F" w14:textId="77777777" w:rsidTr="002835D4">
        <w:tc>
          <w:tcPr>
            <w:tcW w:w="3531" w:type="dxa"/>
            <w:shd w:val="clear" w:color="auto" w:fill="E6FFE5"/>
          </w:tcPr>
          <w:p w14:paraId="60568711" w14:textId="2AE3E990"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2887223" w14:textId="0484088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17.375,00</w:t>
            </w:r>
          </w:p>
        </w:tc>
        <w:tc>
          <w:tcPr>
            <w:tcW w:w="1300" w:type="dxa"/>
            <w:shd w:val="clear" w:color="auto" w:fill="E6FFE5"/>
          </w:tcPr>
          <w:p w14:paraId="778FA491" w14:textId="5847633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162.000,00</w:t>
            </w:r>
          </w:p>
        </w:tc>
        <w:tc>
          <w:tcPr>
            <w:tcW w:w="1300" w:type="dxa"/>
            <w:shd w:val="clear" w:color="auto" w:fill="E6FFE5"/>
          </w:tcPr>
          <w:p w14:paraId="5CA9589E" w14:textId="45B5A50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382.000,00</w:t>
            </w:r>
          </w:p>
        </w:tc>
        <w:tc>
          <w:tcPr>
            <w:tcW w:w="1300" w:type="dxa"/>
            <w:shd w:val="clear" w:color="auto" w:fill="E6FFE5"/>
          </w:tcPr>
          <w:p w14:paraId="67B98EAC" w14:textId="64889691"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62.000,00</w:t>
            </w:r>
          </w:p>
        </w:tc>
        <w:tc>
          <w:tcPr>
            <w:tcW w:w="1300" w:type="dxa"/>
            <w:shd w:val="clear" w:color="auto" w:fill="E6FFE5"/>
          </w:tcPr>
          <w:p w14:paraId="54A33E31" w14:textId="67052C2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62.000,00</w:t>
            </w:r>
          </w:p>
        </w:tc>
      </w:tr>
      <w:tr w:rsidR="002835D4" w:rsidRPr="002835D4" w14:paraId="6B4C44A8" w14:textId="77777777" w:rsidTr="002835D4">
        <w:tc>
          <w:tcPr>
            <w:tcW w:w="3531" w:type="dxa"/>
            <w:shd w:val="clear" w:color="auto" w:fill="E6FFE5"/>
          </w:tcPr>
          <w:p w14:paraId="0B0271F0" w14:textId="67F2CA14"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520 Pomoći iz državnog proračuna - EU</w:t>
            </w:r>
          </w:p>
        </w:tc>
        <w:tc>
          <w:tcPr>
            <w:tcW w:w="1300" w:type="dxa"/>
            <w:shd w:val="clear" w:color="auto" w:fill="E6FFE5"/>
          </w:tcPr>
          <w:p w14:paraId="77D9C84B" w14:textId="683F549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20.323,16</w:t>
            </w:r>
          </w:p>
        </w:tc>
        <w:tc>
          <w:tcPr>
            <w:tcW w:w="1300" w:type="dxa"/>
            <w:shd w:val="clear" w:color="auto" w:fill="E6FFE5"/>
          </w:tcPr>
          <w:p w14:paraId="78E5E9B7" w14:textId="609CA08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996.000,00</w:t>
            </w:r>
          </w:p>
        </w:tc>
        <w:tc>
          <w:tcPr>
            <w:tcW w:w="1300" w:type="dxa"/>
            <w:shd w:val="clear" w:color="auto" w:fill="E6FFE5"/>
          </w:tcPr>
          <w:p w14:paraId="27441714" w14:textId="73C686E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1.920.000,00</w:t>
            </w:r>
          </w:p>
        </w:tc>
        <w:tc>
          <w:tcPr>
            <w:tcW w:w="1300" w:type="dxa"/>
            <w:shd w:val="clear" w:color="auto" w:fill="E6FFE5"/>
          </w:tcPr>
          <w:p w14:paraId="7A362F02" w14:textId="2232001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960.000,00</w:t>
            </w:r>
          </w:p>
        </w:tc>
        <w:tc>
          <w:tcPr>
            <w:tcW w:w="1300" w:type="dxa"/>
            <w:shd w:val="clear" w:color="auto" w:fill="E6FFE5"/>
          </w:tcPr>
          <w:p w14:paraId="0BB64A47" w14:textId="7339763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960.000,00</w:t>
            </w:r>
          </w:p>
        </w:tc>
      </w:tr>
      <w:tr w:rsidR="002835D4" w:rsidRPr="002835D4" w14:paraId="0471CF65" w14:textId="77777777" w:rsidTr="002835D4">
        <w:tc>
          <w:tcPr>
            <w:tcW w:w="3531" w:type="dxa"/>
            <w:shd w:val="clear" w:color="auto" w:fill="E6FFE5"/>
          </w:tcPr>
          <w:p w14:paraId="7354E016" w14:textId="1D2E0918"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521 Pomoći iz državnog proračuna</w:t>
            </w:r>
          </w:p>
        </w:tc>
        <w:tc>
          <w:tcPr>
            <w:tcW w:w="1300" w:type="dxa"/>
            <w:shd w:val="clear" w:color="auto" w:fill="E6FFE5"/>
          </w:tcPr>
          <w:p w14:paraId="1A2594E5" w14:textId="0A1FA86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2ECDD40F" w14:textId="7B8D14B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45.000,00</w:t>
            </w:r>
          </w:p>
        </w:tc>
        <w:tc>
          <w:tcPr>
            <w:tcW w:w="1300" w:type="dxa"/>
            <w:shd w:val="clear" w:color="auto" w:fill="E6FFE5"/>
          </w:tcPr>
          <w:p w14:paraId="294D0623" w14:textId="6E61B13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0AF13985" w14:textId="34D94083"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63385DC2" w14:textId="0D8CA2DB"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51293713" w14:textId="77777777" w:rsidTr="002835D4">
        <w:tc>
          <w:tcPr>
            <w:tcW w:w="3531" w:type="dxa"/>
            <w:shd w:val="clear" w:color="auto" w:fill="BDD7EE"/>
          </w:tcPr>
          <w:p w14:paraId="7B835A8A" w14:textId="3532A8CC" w:rsidR="002835D4" w:rsidRPr="002835D4" w:rsidRDefault="002835D4" w:rsidP="002835D4">
            <w:pPr>
              <w:pStyle w:val="ListParagraph"/>
              <w:spacing w:after="0"/>
              <w:ind w:left="0"/>
              <w:rPr>
                <w:rFonts w:ascii="Times New Roman" w:hAnsi="Times New Roman"/>
                <w:sz w:val="18"/>
                <w:szCs w:val="24"/>
              </w:rPr>
            </w:pPr>
            <w:r w:rsidRPr="002835D4">
              <w:rPr>
                <w:rFonts w:ascii="Times New Roman" w:hAnsi="Times New Roman"/>
                <w:sz w:val="18"/>
                <w:szCs w:val="24"/>
              </w:rPr>
              <w:t>5 Izdaci za financijsku imovinu i otplate zajmova</w:t>
            </w:r>
          </w:p>
        </w:tc>
        <w:tc>
          <w:tcPr>
            <w:tcW w:w="1300" w:type="dxa"/>
            <w:shd w:val="clear" w:color="auto" w:fill="BDD7EE"/>
          </w:tcPr>
          <w:p w14:paraId="7935571E" w14:textId="73826C3A"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28.750,84</w:t>
            </w:r>
          </w:p>
        </w:tc>
        <w:tc>
          <w:tcPr>
            <w:tcW w:w="1300" w:type="dxa"/>
            <w:shd w:val="clear" w:color="auto" w:fill="BDD7EE"/>
          </w:tcPr>
          <w:p w14:paraId="0E5C04D3" w14:textId="6D7EF044"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30.150,00</w:t>
            </w:r>
          </w:p>
        </w:tc>
        <w:tc>
          <w:tcPr>
            <w:tcW w:w="1300" w:type="dxa"/>
            <w:shd w:val="clear" w:color="auto" w:fill="BDD7EE"/>
          </w:tcPr>
          <w:p w14:paraId="7B31CDEB" w14:textId="39D46301"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330.000,00</w:t>
            </w:r>
          </w:p>
        </w:tc>
        <w:tc>
          <w:tcPr>
            <w:tcW w:w="1300" w:type="dxa"/>
            <w:shd w:val="clear" w:color="auto" w:fill="BDD7EE"/>
          </w:tcPr>
          <w:p w14:paraId="40B5A436" w14:textId="23E6F269"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0,00</w:t>
            </w:r>
          </w:p>
        </w:tc>
        <w:tc>
          <w:tcPr>
            <w:tcW w:w="1300" w:type="dxa"/>
            <w:shd w:val="clear" w:color="auto" w:fill="BDD7EE"/>
          </w:tcPr>
          <w:p w14:paraId="13697E91" w14:textId="6DEE5FD6" w:rsidR="002835D4" w:rsidRPr="002835D4" w:rsidRDefault="002835D4" w:rsidP="002835D4">
            <w:pPr>
              <w:pStyle w:val="ListParagraph"/>
              <w:spacing w:after="0"/>
              <w:ind w:left="0"/>
              <w:jc w:val="right"/>
              <w:rPr>
                <w:rFonts w:ascii="Times New Roman" w:hAnsi="Times New Roman"/>
                <w:sz w:val="18"/>
                <w:szCs w:val="24"/>
              </w:rPr>
            </w:pPr>
            <w:r w:rsidRPr="002835D4">
              <w:rPr>
                <w:rFonts w:ascii="Times New Roman" w:hAnsi="Times New Roman"/>
                <w:sz w:val="18"/>
                <w:szCs w:val="24"/>
              </w:rPr>
              <w:t>0,00</w:t>
            </w:r>
          </w:p>
        </w:tc>
      </w:tr>
      <w:tr w:rsidR="002835D4" w14:paraId="7EDC737F" w14:textId="77777777" w:rsidTr="002835D4">
        <w:tc>
          <w:tcPr>
            <w:tcW w:w="3531" w:type="dxa"/>
          </w:tcPr>
          <w:p w14:paraId="57C1C357" w14:textId="6A47C512"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53 Izdaci za ulaganja financijske instrumente - dionice i udjele u glavnici</w:t>
            </w:r>
          </w:p>
        </w:tc>
        <w:tc>
          <w:tcPr>
            <w:tcW w:w="1300" w:type="dxa"/>
          </w:tcPr>
          <w:p w14:paraId="3F6FCDB4" w14:textId="5E60402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3.000,00</w:t>
            </w:r>
          </w:p>
        </w:tc>
        <w:tc>
          <w:tcPr>
            <w:tcW w:w="1300" w:type="dxa"/>
          </w:tcPr>
          <w:p w14:paraId="3F3337D9" w14:textId="2D89A7E8"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2AF26849" w14:textId="14FB284E"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309773F0" w14:textId="0245F495"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3D47999A" w14:textId="50C4AD1A"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r>
      <w:tr w:rsidR="002835D4" w:rsidRPr="002835D4" w14:paraId="67457A21" w14:textId="77777777" w:rsidTr="002835D4">
        <w:tc>
          <w:tcPr>
            <w:tcW w:w="3531" w:type="dxa"/>
            <w:shd w:val="clear" w:color="auto" w:fill="E6FFE5"/>
          </w:tcPr>
          <w:p w14:paraId="7B62D4DB" w14:textId="6F6B2B89"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198CDC48" w14:textId="7D722804"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3.000,00</w:t>
            </w:r>
          </w:p>
        </w:tc>
        <w:tc>
          <w:tcPr>
            <w:tcW w:w="1300" w:type="dxa"/>
            <w:shd w:val="clear" w:color="auto" w:fill="E6FFE5"/>
          </w:tcPr>
          <w:p w14:paraId="4BEB8069" w14:textId="1F762E6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24AA1636" w14:textId="13DEA5CC"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2C22D5D5" w14:textId="5F8B331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F721968" w14:textId="7A32D03D"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14:paraId="610F67A4" w14:textId="77777777" w:rsidTr="002835D4">
        <w:tc>
          <w:tcPr>
            <w:tcW w:w="3531" w:type="dxa"/>
          </w:tcPr>
          <w:p w14:paraId="368AFE27" w14:textId="2707F292" w:rsidR="002835D4" w:rsidRDefault="002835D4" w:rsidP="002835D4">
            <w:pPr>
              <w:pStyle w:val="ListParagraph"/>
              <w:spacing w:after="0"/>
              <w:ind w:left="0"/>
              <w:rPr>
                <w:rFonts w:ascii="Times New Roman" w:hAnsi="Times New Roman"/>
                <w:sz w:val="24"/>
                <w:szCs w:val="24"/>
              </w:rPr>
            </w:pPr>
            <w:r>
              <w:rPr>
                <w:rFonts w:ascii="Times New Roman" w:hAnsi="Times New Roman"/>
                <w:sz w:val="24"/>
                <w:szCs w:val="24"/>
              </w:rPr>
              <w:t>54 Izdaci za otplatu glavnice primljenih kredita i zajmova</w:t>
            </w:r>
          </w:p>
        </w:tc>
        <w:tc>
          <w:tcPr>
            <w:tcW w:w="1300" w:type="dxa"/>
          </w:tcPr>
          <w:p w14:paraId="0D44E1C2" w14:textId="76F18568"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25.750,84</w:t>
            </w:r>
          </w:p>
        </w:tc>
        <w:tc>
          <w:tcPr>
            <w:tcW w:w="1300" w:type="dxa"/>
          </w:tcPr>
          <w:p w14:paraId="26957CCF" w14:textId="2A97D3BB"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30.150,00</w:t>
            </w:r>
          </w:p>
        </w:tc>
        <w:tc>
          <w:tcPr>
            <w:tcW w:w="1300" w:type="dxa"/>
          </w:tcPr>
          <w:p w14:paraId="4FE1E6EB" w14:textId="1DA2649C"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330.000,00</w:t>
            </w:r>
          </w:p>
        </w:tc>
        <w:tc>
          <w:tcPr>
            <w:tcW w:w="1300" w:type="dxa"/>
          </w:tcPr>
          <w:p w14:paraId="2864976B" w14:textId="79FA669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c>
          <w:tcPr>
            <w:tcW w:w="1300" w:type="dxa"/>
          </w:tcPr>
          <w:p w14:paraId="3611B9BD" w14:textId="163DEE32" w:rsidR="002835D4" w:rsidRDefault="002835D4" w:rsidP="002835D4">
            <w:pPr>
              <w:pStyle w:val="ListParagraph"/>
              <w:spacing w:after="0"/>
              <w:ind w:left="0"/>
              <w:jc w:val="right"/>
              <w:rPr>
                <w:rFonts w:ascii="Times New Roman" w:hAnsi="Times New Roman"/>
                <w:sz w:val="24"/>
                <w:szCs w:val="24"/>
              </w:rPr>
            </w:pPr>
            <w:r>
              <w:rPr>
                <w:rFonts w:ascii="Times New Roman" w:hAnsi="Times New Roman"/>
                <w:sz w:val="24"/>
                <w:szCs w:val="24"/>
              </w:rPr>
              <w:t>0,00</w:t>
            </w:r>
          </w:p>
        </w:tc>
      </w:tr>
      <w:tr w:rsidR="002835D4" w:rsidRPr="002835D4" w14:paraId="4E98B65F" w14:textId="77777777" w:rsidTr="002835D4">
        <w:tc>
          <w:tcPr>
            <w:tcW w:w="3531" w:type="dxa"/>
            <w:shd w:val="clear" w:color="auto" w:fill="E6FFE5"/>
          </w:tcPr>
          <w:p w14:paraId="38CB76D6" w14:textId="53992C42"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110 Opći prihodi i primici</w:t>
            </w:r>
          </w:p>
        </w:tc>
        <w:tc>
          <w:tcPr>
            <w:tcW w:w="1300" w:type="dxa"/>
            <w:shd w:val="clear" w:color="auto" w:fill="E6FFE5"/>
          </w:tcPr>
          <w:p w14:paraId="709AB473" w14:textId="3643C05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25.750,84</w:t>
            </w:r>
          </w:p>
        </w:tc>
        <w:tc>
          <w:tcPr>
            <w:tcW w:w="1300" w:type="dxa"/>
            <w:shd w:val="clear" w:color="auto" w:fill="E6FFE5"/>
          </w:tcPr>
          <w:p w14:paraId="7A098F44" w14:textId="60366D58"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30.150,00</w:t>
            </w:r>
          </w:p>
        </w:tc>
        <w:tc>
          <w:tcPr>
            <w:tcW w:w="1300" w:type="dxa"/>
            <w:shd w:val="clear" w:color="auto" w:fill="E6FFE5"/>
          </w:tcPr>
          <w:p w14:paraId="5BCA2EB2" w14:textId="230DBB7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66E3A67" w14:textId="60DD6652"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7DC37627" w14:textId="28AB4A6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0FDD9A2D" w14:textId="77777777" w:rsidTr="002835D4">
        <w:tc>
          <w:tcPr>
            <w:tcW w:w="3531" w:type="dxa"/>
            <w:shd w:val="clear" w:color="auto" w:fill="E6FFE5"/>
          </w:tcPr>
          <w:p w14:paraId="2B108429" w14:textId="43707AC0" w:rsidR="002835D4" w:rsidRPr="002835D4" w:rsidRDefault="002835D4" w:rsidP="002835D4">
            <w:pPr>
              <w:pStyle w:val="ListParagraph"/>
              <w:spacing w:after="0"/>
              <w:ind w:left="0"/>
              <w:rPr>
                <w:rFonts w:ascii="Times New Roman" w:hAnsi="Times New Roman"/>
                <w:i/>
                <w:sz w:val="14"/>
                <w:szCs w:val="24"/>
              </w:rPr>
            </w:pPr>
            <w:r w:rsidRPr="002835D4">
              <w:rPr>
                <w:rFonts w:ascii="Times New Roman" w:hAnsi="Times New Roman"/>
                <w:i/>
                <w:sz w:val="14"/>
                <w:szCs w:val="24"/>
              </w:rPr>
              <w:t xml:space="preserve">         800 Namjenski primici od zaduživanja</w:t>
            </w:r>
          </w:p>
        </w:tc>
        <w:tc>
          <w:tcPr>
            <w:tcW w:w="1300" w:type="dxa"/>
            <w:shd w:val="clear" w:color="auto" w:fill="E6FFE5"/>
          </w:tcPr>
          <w:p w14:paraId="33AAF1D6" w14:textId="4D21FFC0"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400C6985" w14:textId="2C5D4716"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3738F7CC" w14:textId="117CE4C5"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330.000,00</w:t>
            </w:r>
          </w:p>
        </w:tc>
        <w:tc>
          <w:tcPr>
            <w:tcW w:w="1300" w:type="dxa"/>
            <w:shd w:val="clear" w:color="auto" w:fill="E6FFE5"/>
          </w:tcPr>
          <w:p w14:paraId="1F8716D7" w14:textId="7F6121DE"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c>
          <w:tcPr>
            <w:tcW w:w="1300" w:type="dxa"/>
            <w:shd w:val="clear" w:color="auto" w:fill="E6FFE5"/>
          </w:tcPr>
          <w:p w14:paraId="1C8405C2" w14:textId="4C5D4CB7" w:rsidR="002835D4" w:rsidRPr="002835D4" w:rsidRDefault="002835D4" w:rsidP="002835D4">
            <w:pPr>
              <w:pStyle w:val="ListParagraph"/>
              <w:spacing w:after="0"/>
              <w:ind w:left="0"/>
              <w:jc w:val="right"/>
              <w:rPr>
                <w:rFonts w:ascii="Times New Roman" w:hAnsi="Times New Roman"/>
                <w:i/>
                <w:sz w:val="14"/>
                <w:szCs w:val="24"/>
              </w:rPr>
            </w:pPr>
            <w:r w:rsidRPr="002835D4">
              <w:rPr>
                <w:rFonts w:ascii="Times New Roman" w:hAnsi="Times New Roman"/>
                <w:i/>
                <w:sz w:val="14"/>
                <w:szCs w:val="24"/>
              </w:rPr>
              <w:t>0,00</w:t>
            </w:r>
          </w:p>
        </w:tc>
      </w:tr>
      <w:tr w:rsidR="002835D4" w:rsidRPr="002835D4" w14:paraId="423D4A75" w14:textId="77777777" w:rsidTr="002835D4">
        <w:tc>
          <w:tcPr>
            <w:tcW w:w="3531" w:type="dxa"/>
            <w:shd w:val="clear" w:color="auto" w:fill="505050"/>
          </w:tcPr>
          <w:p w14:paraId="43161C57" w14:textId="445E49E3" w:rsidR="002835D4" w:rsidRPr="002835D4" w:rsidRDefault="002835D4" w:rsidP="002835D4">
            <w:pPr>
              <w:pStyle w:val="ListParagraph"/>
              <w:spacing w:after="0"/>
              <w:ind w:left="0"/>
              <w:rPr>
                <w:rFonts w:ascii="Times New Roman" w:hAnsi="Times New Roman"/>
                <w:b/>
                <w:color w:val="FFFFFF"/>
                <w:sz w:val="16"/>
                <w:szCs w:val="24"/>
              </w:rPr>
            </w:pPr>
            <w:r w:rsidRPr="002835D4">
              <w:rPr>
                <w:rFonts w:ascii="Times New Roman" w:hAnsi="Times New Roman"/>
                <w:b/>
                <w:color w:val="FFFFFF"/>
                <w:sz w:val="16"/>
                <w:szCs w:val="24"/>
              </w:rPr>
              <w:t>UKUPNO RASHODI I IZDACI</w:t>
            </w:r>
          </w:p>
        </w:tc>
        <w:tc>
          <w:tcPr>
            <w:tcW w:w="1300" w:type="dxa"/>
            <w:shd w:val="clear" w:color="auto" w:fill="505050"/>
          </w:tcPr>
          <w:p w14:paraId="424A1EBB" w14:textId="70456C11"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1.869.297,95</w:t>
            </w:r>
          </w:p>
        </w:tc>
        <w:tc>
          <w:tcPr>
            <w:tcW w:w="1300" w:type="dxa"/>
            <w:shd w:val="clear" w:color="auto" w:fill="505050"/>
          </w:tcPr>
          <w:p w14:paraId="3089BFB4" w14:textId="324FC9E1"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4.350.000,00</w:t>
            </w:r>
          </w:p>
        </w:tc>
        <w:tc>
          <w:tcPr>
            <w:tcW w:w="1300" w:type="dxa"/>
            <w:shd w:val="clear" w:color="auto" w:fill="505050"/>
          </w:tcPr>
          <w:p w14:paraId="2F8C3914" w14:textId="3A008066"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13.280.000,00</w:t>
            </w:r>
          </w:p>
        </w:tc>
        <w:tc>
          <w:tcPr>
            <w:tcW w:w="1300" w:type="dxa"/>
            <w:shd w:val="clear" w:color="auto" w:fill="505050"/>
          </w:tcPr>
          <w:p w14:paraId="31768231" w14:textId="404AA3B8"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10.000.000,00</w:t>
            </w:r>
          </w:p>
        </w:tc>
        <w:tc>
          <w:tcPr>
            <w:tcW w:w="1300" w:type="dxa"/>
            <w:shd w:val="clear" w:color="auto" w:fill="505050"/>
          </w:tcPr>
          <w:p w14:paraId="2A6D680B" w14:textId="0A779B72" w:rsidR="002835D4" w:rsidRPr="002835D4" w:rsidRDefault="002835D4" w:rsidP="002835D4">
            <w:pPr>
              <w:pStyle w:val="ListParagraph"/>
              <w:spacing w:after="0"/>
              <w:ind w:left="0"/>
              <w:jc w:val="right"/>
              <w:rPr>
                <w:rFonts w:ascii="Times New Roman" w:hAnsi="Times New Roman"/>
                <w:b/>
                <w:color w:val="FFFFFF"/>
                <w:sz w:val="16"/>
                <w:szCs w:val="24"/>
              </w:rPr>
            </w:pPr>
            <w:r w:rsidRPr="002835D4">
              <w:rPr>
                <w:rFonts w:ascii="Times New Roman" w:hAnsi="Times New Roman"/>
                <w:b/>
                <w:color w:val="FFFFFF"/>
                <w:sz w:val="16"/>
                <w:szCs w:val="24"/>
              </w:rPr>
              <w:t>10.000.000,00</w:t>
            </w:r>
          </w:p>
        </w:tc>
      </w:tr>
    </w:tbl>
    <w:p w14:paraId="6CE76AA1" w14:textId="1B164D13" w:rsidR="006B5A3C" w:rsidRDefault="006B5A3C">
      <w:pPr>
        <w:pStyle w:val="ListParagraph"/>
        <w:spacing w:after="0"/>
        <w:ind w:left="0"/>
        <w:rPr>
          <w:rFonts w:ascii="Times New Roman" w:hAnsi="Times New Roman"/>
          <w:sz w:val="24"/>
          <w:szCs w:val="24"/>
        </w:rPr>
      </w:pPr>
    </w:p>
    <w:p w14:paraId="298E1968" w14:textId="77777777" w:rsidR="0041121B" w:rsidRDefault="0041121B">
      <w:pPr>
        <w:pStyle w:val="ListParagraph"/>
        <w:spacing w:after="0"/>
        <w:ind w:left="0"/>
        <w:rPr>
          <w:rFonts w:ascii="Times New Roman" w:hAnsi="Times New Roman"/>
          <w:sz w:val="24"/>
          <w:szCs w:val="24"/>
        </w:rPr>
      </w:pPr>
    </w:p>
    <w:p w14:paraId="04F28B51" w14:textId="77777777" w:rsidR="006B5A3C" w:rsidRDefault="006B5A3C">
      <w:pPr>
        <w:pStyle w:val="ListParagraph"/>
        <w:spacing w:after="0"/>
        <w:ind w:firstLine="414"/>
        <w:rPr>
          <w:rFonts w:ascii="Times New Roman" w:hAnsi="Times New Roman"/>
          <w:sz w:val="24"/>
          <w:szCs w:val="24"/>
        </w:rPr>
      </w:pPr>
    </w:p>
    <w:p w14:paraId="67D75A65" w14:textId="77777777" w:rsidR="006B5A3C" w:rsidRDefault="002835D4">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2. PRIKAZ PRENESENOG MANJKA ODNOSNO VIŠKA PRORAČUNA</w:t>
      </w:r>
    </w:p>
    <w:p w14:paraId="4BB3C8D4" w14:textId="77777777" w:rsidR="006B5A3C" w:rsidRDefault="006B5A3C">
      <w:pPr>
        <w:jc w:val="both"/>
        <w:rPr>
          <w:rFonts w:ascii="Times New Roman" w:hAnsi="Times New Roman" w:cs="Times New Roman"/>
          <w:sz w:val="24"/>
          <w:szCs w:val="24"/>
        </w:rPr>
      </w:pPr>
    </w:p>
    <w:p w14:paraId="4B2C5BAF" w14:textId="77777777" w:rsidR="006B5A3C" w:rsidRDefault="002835D4">
      <w:pPr>
        <w:jc w:val="both"/>
        <w:rPr>
          <w:rFonts w:ascii="Times New Roman" w:hAnsi="Times New Roman" w:cs="Times New Roman"/>
          <w:sz w:val="24"/>
          <w:szCs w:val="24"/>
        </w:rPr>
      </w:pPr>
      <w:r>
        <w:rPr>
          <w:rFonts w:ascii="Times New Roman" w:hAnsi="Times New Roman" w:cs="Times New Roman"/>
          <w:sz w:val="24"/>
          <w:szCs w:val="24"/>
        </w:rPr>
        <w:t>Planirani preneseni višak se odnosi na višak od općih prihoda i primitaka, prihoda po posebnim propisima i prihoda od nefinancijske imovine, te manjka prihoda od nefinancijske imovine.</w:t>
      </w:r>
    </w:p>
    <w:p w14:paraId="7FC62D46" w14:textId="77777777" w:rsidR="006B5A3C" w:rsidRDefault="002835D4">
      <w:pPr>
        <w:jc w:val="both"/>
        <w:rPr>
          <w:rFonts w:ascii="Times New Roman" w:hAnsi="Times New Roman" w:cs="Times New Roman"/>
          <w:sz w:val="24"/>
          <w:szCs w:val="24"/>
        </w:rPr>
      </w:pPr>
      <w:r>
        <w:rPr>
          <w:rFonts w:ascii="Times New Roman" w:hAnsi="Times New Roman" w:cs="Times New Roman"/>
          <w:sz w:val="24"/>
          <w:szCs w:val="24"/>
        </w:rPr>
        <w:t>Nakon uključenog planiranog prijenosa viška prihoda, proračun je uravnotežen.</w:t>
      </w:r>
    </w:p>
    <w:p w14:paraId="70C3DB6D" w14:textId="77777777" w:rsidR="006B5A3C" w:rsidRDefault="006B5A3C">
      <w:pPr>
        <w:jc w:val="both"/>
        <w:rPr>
          <w:rFonts w:ascii="Times New Roman" w:hAnsi="Times New Roman" w:cs="Times New Roman"/>
          <w:sz w:val="24"/>
          <w:szCs w:val="24"/>
        </w:rPr>
      </w:pPr>
    </w:p>
    <w:p w14:paraId="24C5CE53" w14:textId="77777777" w:rsidR="006B5A3C" w:rsidRDefault="002835D4">
      <w:pPr>
        <w:pStyle w:val="ListParagraph"/>
        <w:numPr>
          <w:ilvl w:val="0"/>
          <w:numId w:val="32"/>
        </w:numPr>
        <w:ind w:left="426" w:hanging="426"/>
        <w:rPr>
          <w:rFonts w:ascii="Times New Roman" w:hAnsi="Times New Roman"/>
          <w:b/>
          <w:bCs/>
          <w:sz w:val="24"/>
          <w:szCs w:val="24"/>
        </w:rPr>
      </w:pPr>
      <w:r>
        <w:rPr>
          <w:rFonts w:ascii="Times New Roman" w:hAnsi="Times New Roman"/>
          <w:b/>
          <w:bCs/>
          <w:sz w:val="24"/>
          <w:szCs w:val="24"/>
        </w:rPr>
        <w:t>OBRAZLOŽENJE POSEBNOG DIJELA PRORAČUNA</w:t>
      </w:r>
    </w:p>
    <w:p w14:paraId="53890504" w14:textId="77777777" w:rsidR="006B5A3C" w:rsidRDefault="002835D4">
      <w:pPr>
        <w:widowControl w:val="0"/>
        <w:spacing w:before="12"/>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Obrazloženje posebnog dijela proračuna sastoji se od obrazloženja programa koje se daje kroz obrazloženje aktivnosti i projekata:</w:t>
      </w:r>
    </w:p>
    <w:p w14:paraId="34D6AFB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1001 OPĆINSKO VIJEĆE, OPĆINSKI NAČELNIK I ZAMJENIK OPĆINSKOG NAČELNIKA</w:t>
      </w:r>
    </w:p>
    <w:p w14:paraId="7E54424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3F074E4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Djelotvorno izvršavanje funkcije predstavničkog i izvršnih tijela  Općine Bebrina i povećanje kvalitete rada.</w:t>
      </w:r>
    </w:p>
    <w:p w14:paraId="2DF0685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Aktivno sudjelovanje vijećnika i nezavisnih vijećnika u radu Općinskog vijeća.</w:t>
      </w:r>
    </w:p>
    <w:p w14:paraId="06DFF2D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Provedba izbora za lokalnu i regionalnu samoupravu i financiranje političkih stranaka.</w:t>
      </w:r>
    </w:p>
    <w:p w14:paraId="5D2ED21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Podupiranje aktivnosti Savjeta mladih i Povjerenstva za ravnopravnost spolova.</w:t>
      </w:r>
    </w:p>
    <w:p w14:paraId="334A204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Obilježavanje svih važnih obljetnica i blagdana te podupiranje manifestacija na području Općine Bebrina. Planiran je u iznosu 193.000,00 EUR, a sadrži slijedeće aktivnosti:</w:t>
      </w:r>
    </w:p>
    <w:p w14:paraId="53A900F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A100101 OPĆINSKO VIJEĆE, OPĆINSKI NAČELNIK I ZAMJENIK OPĆINSKOG NAČELNIKA, planirana u iznosu 96.200,00 EUR.</w:t>
      </w:r>
    </w:p>
    <w:p w14:paraId="7DF17B1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rashode za zaposlene, materijalne rashode i rashode za rad Općinskog vijeća i volontersku naknadu zamjeniku općinskog načelnika.</w:t>
      </w:r>
    </w:p>
    <w:p w14:paraId="2E5E5DF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Općinsko vijeće predstavničko je tijelo građana i tijelo lokalne samouprave koje donosi akte u okviru prava i dužnosti Općine kao jedinice lokalne samouprave. </w:t>
      </w:r>
    </w:p>
    <w:p w14:paraId="3451138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Donosi Statut Općine, općinski proračun, odluku o izvršavanju proračuna, nadzire ukupno materijalno i financijsko poslovanje Općine i odlučuje o drugim pitanjima utvrđenim zakonom i Statutom Općine. Općinski načelnik zastupa Općinu i nositelj je izvršne vlasti Općine. Obavlja poslove propisane Zakonom o područjima lokalne i područne samouprave te Statutom Općine.</w:t>
      </w:r>
    </w:p>
    <w:p w14:paraId="7C696CC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A100102 PROVEDBA LOKALNIH IZBORA, planirana u iznosu 21.000,00 EUR.</w:t>
      </w:r>
    </w:p>
    <w:p w14:paraId="03AE433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Rashodi se odnose na troškove rada izbornog povjerenstva, te troškove i naknade koje pripadaju temeljem Zakona o financiranju političkih aktivnosti, izborne promidžbe i referenduma.</w:t>
      </w:r>
    </w:p>
    <w:p w14:paraId="367E00A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A100103 FINANCIRANJE POLITIČKIH STRANAKA, planirana u iznosu 3.800,00 EUR.</w:t>
      </w:r>
    </w:p>
    <w:p w14:paraId="65E9CB0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rashode za rad političkih stranaka i predstavnika s liste grupe birača zastupljenih u Općinskom vijeću, a na temelju odredaba Zakona o financiranju političkih aktivnosti, izborne promidžbe i referenduma kojim se definira financiranje političkih stranaka.</w:t>
      </w:r>
    </w:p>
    <w:p w14:paraId="02D2750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A100104 SAVJET MLADIH OPĆINE BEBRINA, planirana u iznosu 1.500,00 EUR.</w:t>
      </w:r>
    </w:p>
    <w:p w14:paraId="01F0DF0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odnosi na rashod za rad konstituiranog Savjeta mladih Općine Bebrina za aktivnosti koje su propisane Zakonom o savjetima mladih.</w:t>
      </w:r>
    </w:p>
    <w:p w14:paraId="147962A4"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lastRenderedPageBreak/>
        <w:t xml:space="preserve">   ●  AKTIVNOST A100105 OBILJEŽAVANJE BLAGDANA, DRŽAVNIH PRAZNIKA, MANIFESTACIJA I DANA OPĆINE, planirana u iznosu 70.000,00 EUR.</w:t>
      </w:r>
    </w:p>
    <w:p w14:paraId="05079A4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rashode za usluge promidžbe i informiranja (elektronski mediji i tisak), troškove reprezentacije, te rashode protokola, a u svrhu dostojnog obilježavanja državnih praznika i vjerskih blagdana, kao i obilježavanje događaja lokalnog značaja (dan Općine i druge manifestacije).</w:t>
      </w:r>
    </w:p>
    <w:p w14:paraId="170DD8F1"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A100106 POVJERENSTVO ZA RAVNOPRAVNOST SPOLOVA, planirana u iznosu 500,00 EUR.</w:t>
      </w:r>
    </w:p>
    <w:p w14:paraId="39DBFCDD"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troškove rada Povjerenstva za ravnopravnost spolova. Povjerenstvo za ravnopravnost spolova proizlazi kao zakonska obveza iz Zakona o ravnopravnosti spolova.</w:t>
      </w:r>
    </w:p>
    <w:p w14:paraId="272E9EC0" w14:textId="77777777" w:rsidR="002835D4" w:rsidRDefault="002835D4">
      <w:pPr>
        <w:widowControl w:val="0"/>
        <w:spacing w:before="12" w:after="0"/>
        <w:ind w:right="1"/>
        <w:jc w:val="both"/>
        <w:rPr>
          <w:rFonts w:ascii="Times New Roman" w:hAnsi="Times New Roman" w:cs="Times New Roman"/>
          <w:color w:val="000000"/>
          <w:sz w:val="24"/>
          <w:szCs w:val="24"/>
        </w:rPr>
      </w:pPr>
    </w:p>
    <w:p w14:paraId="32483B2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1002 UREDSKO POSLOVANJE OPĆINE I POSLOVI S GRAĐANIMA</w:t>
      </w:r>
    </w:p>
    <w:p w14:paraId="7492985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11E2A41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Učinkovito i pravovremeno izvršavanje poslova iz djelokruga rada Jedinstvenog upravnog odjela.</w:t>
      </w:r>
    </w:p>
    <w:p w14:paraId="1734038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Nabava potrebne uredske, računalne i komunikacijske opreme radi održavanja funkcionalnosti sustava.</w:t>
      </w:r>
    </w:p>
    <w:p w14:paraId="3797AD0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Izrada projektne dokumentacije za buduće razvojne programe i projekte.</w:t>
      </w:r>
    </w:p>
    <w:p w14:paraId="3F53579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Provedbe postupaka javne nabave.</w:t>
      </w:r>
    </w:p>
    <w:p w14:paraId="17A94D2D"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Provedba projekata, izvještavanja ugovornih i provedbenih tijela. Planiran je u iznosu 816.100,00 EUR, a sadrži slijedeće aktivnosti:</w:t>
      </w:r>
    </w:p>
    <w:p w14:paraId="5A4D00D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A100201 ADMINISTRATIVNO, TEHNIČKO I STRUČNO OSOBLJE I MATERIJALNI TROŠKOVI, planirana u iznosu 611.100,00 EUR.</w:t>
      </w:r>
    </w:p>
    <w:p w14:paraId="336316B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troškove zaposlenih, administrativno-tehničke poslove, režijske troškove (grijanje, električna energija, telefonski troškovi), uredskog materijala, održavanja opreme i sve ostale  troškove vezane za neophodan rad općinske uprave, te sredstva za izdatak otplate glavnice kratkoročnog zaduženja, ukoliko se ostvari primitak od zaduženja.</w:t>
      </w:r>
    </w:p>
    <w:p w14:paraId="5BDE3E5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Rad jedinstvenog upravnog odjela definiran je Zakonom o lokalnoj samoupravi, te Statutom Općine Bebrina.</w:t>
      </w:r>
    </w:p>
    <w:p w14:paraId="38F679C1"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A100202 INFORMATIZACIJA I OPREMANJE UPRAVE OPĆINE, planirana u iznosu 15.000,00 EUR.</w:t>
      </w:r>
    </w:p>
    <w:p w14:paraId="5044ADA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Rashodi planirani za provedbu aktivnosti informatizacije i opremanje općinske uprave se odnose na kupnju računalne opreme, licenci i uredskog namještaja.</w:t>
      </w:r>
    </w:p>
    <w:p w14:paraId="5343202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A100203 TROŠKOVI IZRADE DOKUMENTACIJE, PLANOVA I PROJEKATA, planirana u iznosu 190.000,00 EUR.</w:t>
      </w:r>
    </w:p>
    <w:p w14:paraId="6E9F074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Planirani troškovi se odnose na izradu projektnih dokumentacija (idejna rješenja, glavni projekti, priprema elaborata utjecaja na okoliš i dr. dokumenta potrebnih za prijavu projekata na otvorene natječaje za financiranje i sredstva državnog proračuna ili na natječaje za sredstva iz EU fondova putem ugovornih tijela (ministarstva, agencije, fondovi).</w:t>
      </w:r>
    </w:p>
    <w:p w14:paraId="51168DFB" w14:textId="77777777" w:rsidR="002835D4" w:rsidRDefault="002835D4">
      <w:pPr>
        <w:widowControl w:val="0"/>
        <w:spacing w:before="12" w:after="0"/>
        <w:ind w:right="1"/>
        <w:jc w:val="both"/>
        <w:rPr>
          <w:rFonts w:ascii="Times New Roman" w:hAnsi="Times New Roman" w:cs="Times New Roman"/>
          <w:color w:val="000000"/>
          <w:sz w:val="24"/>
          <w:szCs w:val="24"/>
        </w:rPr>
      </w:pPr>
    </w:p>
    <w:p w14:paraId="0016AE1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1004 IZGRADNJA I ODRŽAVANJE OBJEKATA U VLASNIŠTVU OPĆINE, NABAVA I ODRŽAVANJE OPREME</w:t>
      </w:r>
    </w:p>
    <w:p w14:paraId="238EB41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3BF9D5F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objekata i opreme u optimalnom stanju da navedeni mogu koristiti mještanima i udrugama za njihove aktivnosti.</w:t>
      </w:r>
    </w:p>
    <w:p w14:paraId="51CE79E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Nabava nove opreme potrebne za podizanje komunalnog standarda Općine Bebrina.</w:t>
      </w:r>
    </w:p>
    <w:p w14:paraId="240AF3D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Stvaranje mogućnosti za kvalitetno provođenje slobodnog vremena za mlade i djecu. Planiran je u iznosu 4.165.000,00 EUR, a sadrži slijedeće aktivnosti:</w:t>
      </w:r>
    </w:p>
    <w:p w14:paraId="69BFF92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lastRenderedPageBreak/>
        <w:t xml:space="preserve">   ●  AKTIVNOST A100401 ODRŽAVANJE OBJEKATA U VLASNIŠTVU OPĆINE, planirana u iznosu 169.000,00 EUR.</w:t>
      </w:r>
    </w:p>
    <w:p w14:paraId="0AA4E20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kontinuirane rashode za energiju, materijal i uslugu za tekuće i investicijsko održavanje, premije osiguranja objekata i naknadu za uređenje voda za objekte koji se plaćaju Hrvatskim vodama.</w:t>
      </w:r>
    </w:p>
    <w:p w14:paraId="247E6F5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A100407 NABAVA KOMUNALNE OPREME, planirana u iznosu 75.000,00 EUR.</w:t>
      </w:r>
    </w:p>
    <w:p w14:paraId="2E8FAE0A" w14:textId="4B71641A"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w:t>
      </w:r>
      <w:r w:rsidR="0041121B">
        <w:rPr>
          <w:rFonts w:ascii="Times New Roman" w:hAnsi="Times New Roman" w:cs="Times New Roman"/>
          <w:color w:val="000000"/>
          <w:sz w:val="24"/>
          <w:szCs w:val="24"/>
        </w:rPr>
        <w:t>v</w:t>
      </w:r>
      <w:r>
        <w:rPr>
          <w:rFonts w:ascii="Times New Roman" w:hAnsi="Times New Roman" w:cs="Times New Roman"/>
          <w:color w:val="000000"/>
          <w:sz w:val="24"/>
          <w:szCs w:val="24"/>
        </w:rPr>
        <w:t>a se odnose na nabavu komunalne opreme za povećanje komunalnog standarda Općine Bebrina</w:t>
      </w:r>
    </w:p>
    <w:p w14:paraId="027261E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A100408 ODRŽAVANJE KOMUNALNE OPREME, planirana u iznosu 20.000,00 EUR.</w:t>
      </w:r>
    </w:p>
    <w:p w14:paraId="587F762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Planiranja sredstva se odnose na održavanje komunalne opreme u vlasništvu Općine Bebrina.</w:t>
      </w:r>
    </w:p>
    <w:p w14:paraId="559AF6E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K100402 DODATNA ULAGANJA NA OBJEKTIMA U VLASNIŠTVU OPĆINE, planiran u iznosu 280.000,00 EUR.</w:t>
      </w:r>
    </w:p>
    <w:p w14:paraId="6036670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dodatna ulaganja na objektima u vlasništvu Općine Bebrina kroz aktivnosti provedbe projekata energetske obnove, poboljšanja sustava grijanja i dr. (EU sredstva).</w:t>
      </w:r>
    </w:p>
    <w:p w14:paraId="02F5C28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K100403 OPREMANJE OBJEKATA U VLASNIŠTVU OPĆINE, planiran u iznosu 105.000,00 EUR.</w:t>
      </w:r>
    </w:p>
    <w:p w14:paraId="3CCBF3F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Planirani rashodi se odnose na nabavu sitnog inventara, opreme i namještaja u objektima u vlasništvu Općine Bebrina.</w:t>
      </w:r>
    </w:p>
    <w:p w14:paraId="171CAC44"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K100404 IZGRADNJA OBJEKATA, planiran u iznosu 2.841.000,00 EUR.</w:t>
      </w:r>
    </w:p>
    <w:p w14:paraId="7EEEFD0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Planirani rashod se odnosi na izgradnju objekta po naseljima Općine Bebrina.</w:t>
      </w:r>
    </w:p>
    <w:p w14:paraId="4F961A72"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K100406 REKONSTRUKCIJA GRAĐEVINE DVD BANOVCI, planiran u iznosu 675.000,00 EUR.</w:t>
      </w:r>
    </w:p>
    <w:p w14:paraId="1BF83B3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Planirani rashod se odnosi na rekonstrukciju zgrade u Banovcima i njeno opremanje u svrhu korištenja za javne i društvene namjene. Rashod se financira iz mjera ruralnog razvoja u 100% iznosu.</w:t>
      </w:r>
    </w:p>
    <w:p w14:paraId="509B44A2" w14:textId="77777777" w:rsidR="002835D4" w:rsidRDefault="002835D4">
      <w:pPr>
        <w:widowControl w:val="0"/>
        <w:spacing w:before="12" w:after="0"/>
        <w:ind w:right="1"/>
        <w:jc w:val="both"/>
        <w:rPr>
          <w:rFonts w:ascii="Times New Roman" w:hAnsi="Times New Roman" w:cs="Times New Roman"/>
          <w:color w:val="000000"/>
          <w:sz w:val="24"/>
          <w:szCs w:val="24"/>
        </w:rPr>
      </w:pPr>
    </w:p>
    <w:p w14:paraId="0CF26C2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1005 IZGRADNJA I ODRŽAVANJE KOMUNALNE INFRASTRUKTURE</w:t>
      </w:r>
    </w:p>
    <w:p w14:paraId="5084176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0658750D"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groblja u funkcionalnom stanju, čišćenje i odvoz smeća, električna energija za osvjetljenje groblja.</w:t>
      </w:r>
    </w:p>
    <w:p w14:paraId="2EAC3A8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Praćenje kvarova i održavanja po mjestu i vrsti rasvjetnog tijela.</w:t>
      </w:r>
    </w:p>
    <w:p w14:paraId="0CB3F00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prometnica, odnosno očuvanja bitnih zahtjeva za građevinu, unapređivanje ispunjavanja bitnih zahtjeva za građevinu u smislu da se održava tako da se ne naruše svojstva građevine uz racionalne troškove.</w:t>
      </w:r>
    </w:p>
    <w:p w14:paraId="3146BCBD"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Smanjenje količine otpada na javnim površinama.</w:t>
      </w:r>
    </w:p>
    <w:p w14:paraId="3FB99D4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zelenih površina, šetnica, dječjih igrališta u funkcionalnom stanju.</w:t>
      </w:r>
    </w:p>
    <w:p w14:paraId="3414C2E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Stvaranje mogućnosti za kvalitetno provođenje slobodnog vremena za mlade i djecu.</w:t>
      </w:r>
    </w:p>
    <w:p w14:paraId="3C928EA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Sigurnost pješaka i sigurnost prometa. Planiran je u iznosu 7.158.000,00 EUR, a sadrži slijedeće aktivnosti:</w:t>
      </w:r>
    </w:p>
    <w:p w14:paraId="5EA2293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A100501 TROŠKOVI JAVNE RASVJETE I TEKUĆE ODRŽAVANJE, planirana u iznosu 75.000,00 EUR.</w:t>
      </w:r>
    </w:p>
    <w:p w14:paraId="3E6CCDF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rashode za električnu energiju i usluge tekućeg i investicijskog održavanja javne rasvjete.</w:t>
      </w:r>
    </w:p>
    <w:p w14:paraId="2F66331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lastRenderedPageBreak/>
        <w:t xml:space="preserve">   ●  AKTIVNOST A100502 ODRŽAVANJE DJEČJIH IGRALIŠTA, NERAZVRSTANIH CESTA, AUTOBUSNIH UGIBALIŠTA, POLJSKIH PUTEVA, JAVNIH POVRŠINA, GROBLJA I KANALSKE MREŽE, planirana u iznosu 350.000,00 EUR.</w:t>
      </w:r>
    </w:p>
    <w:p w14:paraId="72DCCB6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rashode za materijal i uslugu za održavanje dječjih igrališta, nerazvrstanih cesta, autobusnih ugibališta, poljskih puteva, javnih površina, groblja, kanalske mreže.</w:t>
      </w:r>
    </w:p>
    <w:p w14:paraId="7B7FAB2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K100504 IZGRADNJA JAVNE RASVJETE I DODATNA ULAGANJA, planiran u iznosu 250.000,00 EUR.</w:t>
      </w:r>
    </w:p>
    <w:p w14:paraId="551BC5C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izgradnju mreže javne rasvjete u naseljima Općine Bebrina.</w:t>
      </w:r>
    </w:p>
    <w:p w14:paraId="3266C08A"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K100505 CESTOGRADNJA, planiran u iznosu 380.000,00 EUR.</w:t>
      </w:r>
    </w:p>
    <w:p w14:paraId="60174E5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izgradnju nerazvrstanih cesta, izgradnju tematskih staza i šetnica, te rekonstrukciju šumskih prometnica u traktorski put.</w:t>
      </w:r>
    </w:p>
    <w:p w14:paraId="0A91022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K100506 VODOOPSKRBA, planiran u iznosu 65.000,00 EUR.</w:t>
      </w:r>
    </w:p>
    <w:p w14:paraId="385BFDD3"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izgradnju vodovodne mreže u naseljima Općine Bebrina prema potrebama stanovništva (produženje mreže kod novoformiranih ulica i dr.)</w:t>
      </w:r>
    </w:p>
    <w:p w14:paraId="7D9638E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K100507 IZGRADNJA DJEČJIH IGRALIŠTA, PARKIRALIŠTA, AUTOBUSNIH UGIBALIŠTA, PJEŠAČKIH STAZA I OSTALIH JAVNIH POVRŠINA, planiran u iznosu 423.000,00 EUR.</w:t>
      </w:r>
    </w:p>
    <w:p w14:paraId="692B461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izgradnju društvene infrastrukture (tematske staze, šetnice, parkovi, igrališta), pješačko-biciklističke staze.</w:t>
      </w:r>
    </w:p>
    <w:p w14:paraId="5579759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K100518 REKONSTRUKCIJA TRAKTORSKOG PUTA - MRSUNJSKI LUG, planiran u iznosu 615.000,00 EUR.</w:t>
      </w:r>
    </w:p>
    <w:p w14:paraId="50B34D0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izgradnju/rekonstrukcije traktorskog puta u šumske ceste. Projekt financiran sredstva EU iz mjere ruralnog razvoja.</w:t>
      </w:r>
    </w:p>
    <w:p w14:paraId="4058BB44"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K100520 PROJEKT INTEGRIRANA TERITORIJALNA ULAGANJA (ITU MEHANIZAM), planiran u iznosu 1.450.000,00 EUR.</w:t>
      </w:r>
    </w:p>
    <w:p w14:paraId="181F9FC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 doprinosi ulaganju u razvoj infrastrukture na području Općine Bebrina. Financiran je sredstvima EU za razdoblje 2021. - 2027.. Općina Bebrina je dio ITU područja Slavonski Brod. Planirana sredstva se odnose na gradnju, dodatno ulaganje i nabavu opreme.</w:t>
      </w:r>
    </w:p>
    <w:p w14:paraId="41FC592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K100521 BICIKLISTIČKA STAZA SAVA, planiran u iznosu 1.400.000,00 EUR.</w:t>
      </w:r>
    </w:p>
    <w:p w14:paraId="5BC0305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investicijsko ulaganje u projekt za razvoj turističke destinacije Općine Bebrina.</w:t>
      </w:r>
    </w:p>
    <w:p w14:paraId="6BBFF9CE" w14:textId="581A118F"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Izgradnjom turističke infrastrukture - Biciklistička staza Sava povećava se turistički sadržaj na području Općine Bebrina.</w:t>
      </w:r>
    </w:p>
    <w:p w14:paraId="15F034AE"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41121B">
        <w:rPr>
          <w:rFonts w:ascii="Times New Roman" w:hAnsi="Times New Roman" w:cs="Times New Roman"/>
          <w:b/>
          <w:bCs/>
          <w:color w:val="000000"/>
          <w:sz w:val="24"/>
          <w:szCs w:val="24"/>
        </w:rPr>
        <w:t>●  KAPITALNI PROJEKT K100522 AKTIVNA ŠUMA, planiran u iznosu 500.000,00 EUR.</w:t>
      </w:r>
    </w:p>
    <w:p w14:paraId="04F8A9C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investicijsko ulaganje u projekt za razvoj turističke destinacije Općine Bebrina.</w:t>
      </w:r>
    </w:p>
    <w:p w14:paraId="53E4FAC0"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Izgradnjom turističke infrastrukture - Aktivna šuma povećava se turistički sadržaj na području Općine Bebrina.</w:t>
      </w:r>
    </w:p>
    <w:p w14:paraId="0B93E850"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K100523 STAZA KROŠNJI, planiran u iznosu 125.000,00 EUR.</w:t>
      </w:r>
    </w:p>
    <w:p w14:paraId="7C72110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investicijsko ulaganje u projekt za razvoj turističke destinacije Općine Bebrina.</w:t>
      </w:r>
    </w:p>
    <w:p w14:paraId="1449CEE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Izgradnjom turističke infrastrukture - Staza krošnji povećava se turistički sadržaj na području Općine Bebrina.</w:t>
      </w:r>
    </w:p>
    <w:p w14:paraId="6DE2B015"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K100524 TEMATSKA STAZA OD STABLA DO STABLA, </w:t>
      </w:r>
      <w:r w:rsidRPr="0041121B">
        <w:rPr>
          <w:rFonts w:ascii="Times New Roman" w:hAnsi="Times New Roman" w:cs="Times New Roman"/>
          <w:b/>
          <w:bCs/>
          <w:color w:val="000000"/>
          <w:sz w:val="24"/>
          <w:szCs w:val="24"/>
        </w:rPr>
        <w:lastRenderedPageBreak/>
        <w:t>planiran u</w:t>
      </w:r>
      <w:r>
        <w:rPr>
          <w:rFonts w:ascii="Times New Roman" w:hAnsi="Times New Roman" w:cs="Times New Roman"/>
          <w:color w:val="000000"/>
          <w:sz w:val="24"/>
          <w:szCs w:val="24"/>
        </w:rPr>
        <w:t xml:space="preserve"> </w:t>
      </w:r>
      <w:r w:rsidRPr="0041121B">
        <w:rPr>
          <w:rFonts w:ascii="Times New Roman" w:hAnsi="Times New Roman" w:cs="Times New Roman"/>
          <w:b/>
          <w:bCs/>
          <w:color w:val="000000"/>
          <w:sz w:val="24"/>
          <w:szCs w:val="24"/>
        </w:rPr>
        <w:t>iznosu 175.000,00 EUR.</w:t>
      </w:r>
    </w:p>
    <w:p w14:paraId="44C8685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investicijsko ulaganje u projekt za razvoj turističke destinacije Općine Bebrina.</w:t>
      </w:r>
    </w:p>
    <w:p w14:paraId="3185BAEF"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Izgradnjom turističke infrastrukture - Tematska staza od stabla do stabla povećava se turistički sadržaj na području Općine Bebrina.</w:t>
      </w:r>
    </w:p>
    <w:p w14:paraId="1333C78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K100525 REKONSTRUKCIJA I DOGRADNJA SPORTSKOG CENTRA BEBRINA, planiran u iznosu 1.350.000,00 EUR.</w:t>
      </w:r>
    </w:p>
    <w:p w14:paraId="36331A0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investicijsko ulaganje u projekt rekonstrukcije i dogradnje sportskog centra Bebrina.</w:t>
      </w:r>
    </w:p>
    <w:p w14:paraId="08088A21" w14:textId="77777777" w:rsidR="002835D4" w:rsidRDefault="002835D4">
      <w:pPr>
        <w:widowControl w:val="0"/>
        <w:spacing w:before="12" w:after="0"/>
        <w:ind w:right="1"/>
        <w:jc w:val="both"/>
        <w:rPr>
          <w:rFonts w:ascii="Times New Roman" w:hAnsi="Times New Roman" w:cs="Times New Roman"/>
          <w:color w:val="000000"/>
          <w:sz w:val="24"/>
          <w:szCs w:val="24"/>
        </w:rPr>
      </w:pPr>
    </w:p>
    <w:p w14:paraId="24A6EED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1006 VATROGASTVO, CIVILNA ZAŠTITA, PROTUGRADNA OBRANA I ELEMENTARNE NEPOGODE</w:t>
      </w:r>
    </w:p>
    <w:p w14:paraId="5826FFDF"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08109CC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Postizanje učinkovite zaštite u cilju spječavanja nastanka požara, elementarnih nepogoda i ostalih nepredviđenih situacija. Planiran je u iznosu 48.500,00 EUR, a sadrži slijedeće aktivnosti:</w:t>
      </w:r>
    </w:p>
    <w:p w14:paraId="6BD84B5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A100601 VATROGASTVO, planirana u iznosu 35.000,00 EUR.</w:t>
      </w:r>
    </w:p>
    <w:p w14:paraId="74EA0B9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izdvajanje sredstava za aktivnost i rada VZO Bebrina i DVD-a sa područja općine Bebrina.</w:t>
      </w:r>
    </w:p>
    <w:p w14:paraId="1D12EA0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A100602 CIVILNA ZAŠTITA, planirana u iznosu 12.000,00 EUR.</w:t>
      </w:r>
    </w:p>
    <w:p w14:paraId="2933E87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planirana izdvajaju se za poslove usluge zaštite i spašavanje, tekuće donacije Hrvatskog gorskoj službi spašavanja i obuku snaga civilne zaštite.</w:t>
      </w:r>
    </w:p>
    <w:p w14:paraId="560D745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A100603 ELEMENTARNE NEPOGODE, planirana u iznosu 1.500,00 EUR.</w:t>
      </w:r>
    </w:p>
    <w:p w14:paraId="5F7698D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su namijenjena za pomoć građanima kojima nastupi veća šteta na imovini od poplave, požara i dr.</w:t>
      </w:r>
    </w:p>
    <w:p w14:paraId="1058550B" w14:textId="77777777" w:rsidR="002835D4" w:rsidRDefault="002835D4">
      <w:pPr>
        <w:widowControl w:val="0"/>
        <w:spacing w:before="12" w:after="0"/>
        <w:ind w:right="1"/>
        <w:jc w:val="both"/>
        <w:rPr>
          <w:rFonts w:ascii="Times New Roman" w:hAnsi="Times New Roman" w:cs="Times New Roman"/>
          <w:color w:val="000000"/>
          <w:sz w:val="24"/>
          <w:szCs w:val="24"/>
        </w:rPr>
      </w:pPr>
    </w:p>
    <w:p w14:paraId="0AC621AE"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1007 POTICANJE GOSPODARSTVA OPĆINE</w:t>
      </w:r>
    </w:p>
    <w:p w14:paraId="1546005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225A5AC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Poticajne mjere za razvoj gospodarstva i poljoprivrede. Planiran je u iznosu 14.000,00 EUR, a sadrži slijedeće aktivnosti:</w:t>
      </w:r>
    </w:p>
    <w:p w14:paraId="265CDD0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A100701 POTPORE MALOM I SREDNJEM PODUZETNIŠTVU, planirana u iznosu 7.000,00 EUR.</w:t>
      </w:r>
    </w:p>
    <w:p w14:paraId="58B1522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su namijenjena za subvencioniranje obrtnicima, malim i srednjim poduzetnicima za pokretanje poslovanja na području Općine Bebrina. Sredstva se dodjeljuju temeljem javnog poziva u kojem se propisuju kriteriji i način dodjele sredstava kojeg provodi Jedinstveni upravi odjel.</w:t>
      </w:r>
    </w:p>
    <w:p w14:paraId="1EC0474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A100702 POTPORE POLJOPRIVREDNIM PROIZVOĐAČIMA, planirana u iznosu 7.000,00 EUR.</w:t>
      </w:r>
    </w:p>
    <w:p w14:paraId="624E310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su namijenjena za subvencioniranje poljoprivrednih proizvođača za pokretanje poslovanja na području Općine Bebrina. Sredstva se dodjeljuju temeljem javnog poziva u kojem se propisuju kriteriji i način dodjele sredstava kojeg provodi Jedinstveni upravi odjel.</w:t>
      </w:r>
    </w:p>
    <w:p w14:paraId="0B056BA6" w14:textId="77777777" w:rsidR="002835D4" w:rsidRDefault="002835D4">
      <w:pPr>
        <w:widowControl w:val="0"/>
        <w:spacing w:before="12" w:after="0"/>
        <w:ind w:right="1"/>
        <w:jc w:val="both"/>
        <w:rPr>
          <w:rFonts w:ascii="Times New Roman" w:hAnsi="Times New Roman" w:cs="Times New Roman"/>
          <w:color w:val="000000"/>
          <w:sz w:val="24"/>
          <w:szCs w:val="24"/>
        </w:rPr>
      </w:pPr>
    </w:p>
    <w:p w14:paraId="0650C670"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1008 IZGRADNJA PODUZETNIČKE ZONE</w:t>
      </w:r>
    </w:p>
    <w:p w14:paraId="26F2DD1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CILJEVI PROGRAMA: </w:t>
      </w:r>
    </w:p>
    <w:p w14:paraId="4596A82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Osigurati preduvjete za razvoj poduzetničke zone. Planiran je u iznosu 20.400,00 EUR, a sadrži slijedeće aktivnosti:</w:t>
      </w:r>
    </w:p>
    <w:p w14:paraId="6D450882"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K100801 IZGRADNJA KOMUNALNE INFRASTRUKTURE U </w:t>
      </w:r>
      <w:r w:rsidRPr="0041121B">
        <w:rPr>
          <w:rFonts w:ascii="Times New Roman" w:hAnsi="Times New Roman" w:cs="Times New Roman"/>
          <w:b/>
          <w:bCs/>
          <w:color w:val="000000"/>
          <w:sz w:val="24"/>
          <w:szCs w:val="24"/>
        </w:rPr>
        <w:lastRenderedPageBreak/>
        <w:t>PODUZETNIČKOJ ZONI, planiran u iznosu 20.400,00 EUR.</w:t>
      </w:r>
    </w:p>
    <w:p w14:paraId="05A9099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su planirana za izgradnju komunalne infrastrukture u poduzetničkoj zoni u Šumeću.</w:t>
      </w:r>
    </w:p>
    <w:p w14:paraId="2215FC03" w14:textId="77777777" w:rsidR="002835D4" w:rsidRDefault="002835D4">
      <w:pPr>
        <w:widowControl w:val="0"/>
        <w:spacing w:before="12" w:after="0"/>
        <w:ind w:right="1"/>
        <w:jc w:val="both"/>
        <w:rPr>
          <w:rFonts w:ascii="Times New Roman" w:hAnsi="Times New Roman" w:cs="Times New Roman"/>
          <w:color w:val="000000"/>
          <w:sz w:val="24"/>
          <w:szCs w:val="24"/>
        </w:rPr>
      </w:pPr>
    </w:p>
    <w:p w14:paraId="67885791"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1010 ZDRAVSTVO, ZAŠTITA ZDRAVLJA LJUDI I OKOLIŠA</w:t>
      </w:r>
    </w:p>
    <w:p w14:paraId="765C90B0"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0466B4C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Osiguranje zdravog načina života kroz zaštitu okoliša.</w:t>
      </w:r>
    </w:p>
    <w:p w14:paraId="3E8B0C8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Povećanjem osnovnih životnih uvjeta socijalno ugroženim obiteljima i domaćinstvima postiže se veće zadovoljstvo cjelokupnog stanovništva i smanjuje broj društveno neprihvatljivog ponašanja. Planiran je u iznosu 233.000,00 EUR, a sadrži slijedeće aktivnosti:</w:t>
      </w:r>
    </w:p>
    <w:p w14:paraId="6C9742E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A101001 PROVEDBA DERATIZACIJE I DEZINSEKCIJE, planirana u iznosu 70.000,00 EUR.</w:t>
      </w:r>
    </w:p>
    <w:p w14:paraId="414A732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Rashodi se odnose na poslove deratizacije domaćinstava (proljetni i jesenski tretman) i dezinsekcije komaraca.</w:t>
      </w:r>
    </w:p>
    <w:p w14:paraId="21743911"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A101002 SANACIJA DIVLJIH ODLAGALIŠTA OTPADA, planirana u iznosu 143.000,00 EUR.</w:t>
      </w:r>
    </w:p>
    <w:p w14:paraId="4FC6752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Rashodi se odnose na sanaciju novonastalih ilegalnih deponija otpada na području Općine Bebrina.</w:t>
      </w:r>
    </w:p>
    <w:p w14:paraId="2BFD7F4E"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A101003 ZBRINJAVANJE ŽIVOTINJA, planirana u iznosu 20.000,00 EUR.</w:t>
      </w:r>
    </w:p>
    <w:p w14:paraId="17FE399B" w14:textId="2AAE12B5"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Aktivnost se odnosi na troškove zbrinjavanje psa lutalica, troškove skloništa za pse i veterina</w:t>
      </w:r>
      <w:r w:rsidR="0041121B">
        <w:rPr>
          <w:rFonts w:ascii="Times New Roman" w:hAnsi="Times New Roman" w:cs="Times New Roman"/>
          <w:color w:val="000000"/>
          <w:sz w:val="24"/>
          <w:szCs w:val="24"/>
        </w:rPr>
        <w:t>r</w:t>
      </w:r>
      <w:r>
        <w:rPr>
          <w:rFonts w:ascii="Times New Roman" w:hAnsi="Times New Roman" w:cs="Times New Roman"/>
          <w:color w:val="000000"/>
          <w:sz w:val="24"/>
          <w:szCs w:val="24"/>
        </w:rPr>
        <w:t>ske usluge.</w:t>
      </w:r>
    </w:p>
    <w:p w14:paraId="5D93C278" w14:textId="77777777" w:rsidR="002835D4" w:rsidRDefault="002835D4">
      <w:pPr>
        <w:widowControl w:val="0"/>
        <w:spacing w:before="12" w:after="0"/>
        <w:ind w:right="1"/>
        <w:jc w:val="both"/>
        <w:rPr>
          <w:rFonts w:ascii="Times New Roman" w:hAnsi="Times New Roman" w:cs="Times New Roman"/>
          <w:color w:val="000000"/>
          <w:sz w:val="24"/>
          <w:szCs w:val="24"/>
        </w:rPr>
      </w:pPr>
    </w:p>
    <w:p w14:paraId="5981E096"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1011 KULTURA</w:t>
      </w:r>
    </w:p>
    <w:p w14:paraId="7F3B8CF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46FAE7F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Okupljanje i rad sa mještanima, posebno mladima putem udruga koje se bave kulturom, glazbom, umjetnošću, njegovanjem kulturnih obilježja nacionalnih manjina pridonosi boljoj suradnji među mještanima. </w:t>
      </w:r>
    </w:p>
    <w:p w14:paraId="2B37FB3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Sudjelovanje na domaćim i drugim manifestacijama pridonosi promociji Općine. Planiran je u iznosu 20.000,00 EUR, a sadrži slijedeće aktivnosti:</w:t>
      </w:r>
    </w:p>
    <w:p w14:paraId="38A832A0"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A101101 DONACIJE UDRUGAMA U KULTURI, planirana u iznosu 20.000,00 EUR.</w:t>
      </w:r>
    </w:p>
    <w:p w14:paraId="61FB2B2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udruga u kulturi, a raspodijeliti će bi se Javnim natječajem po utvrđenim kriterijima. Natječaj provodi Jedinstveni upravni odjel Općine Bebrina.</w:t>
      </w:r>
    </w:p>
    <w:p w14:paraId="245DC345" w14:textId="77777777" w:rsidR="002835D4" w:rsidRDefault="002835D4">
      <w:pPr>
        <w:widowControl w:val="0"/>
        <w:spacing w:before="12" w:after="0"/>
        <w:ind w:right="1"/>
        <w:jc w:val="both"/>
        <w:rPr>
          <w:rFonts w:ascii="Times New Roman" w:hAnsi="Times New Roman" w:cs="Times New Roman"/>
          <w:color w:val="000000"/>
          <w:sz w:val="24"/>
          <w:szCs w:val="24"/>
        </w:rPr>
      </w:pPr>
    </w:p>
    <w:p w14:paraId="23DBC8CA"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1012 SPORT</w:t>
      </w:r>
    </w:p>
    <w:p w14:paraId="7A6EFD73"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4744FE4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Članstvom u sportskim klubovima i udrugama koje se bave sportom i rekreacijom postiže se veće psihofizičko zdravlje svih dobnih skupina mještana, posebno važno kod djece i mladih za budući razvoj te se razvija i natjecateljski duh.</w:t>
      </w:r>
    </w:p>
    <w:p w14:paraId="357C161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Natjecanjem i postizanjem dobrih rezultata na domaćim natjecanjima te sudjelovanjem na raznim turnirima promovira se Općina. Planiran je u iznosu 30.000,00 EUR, a sadrži slijedeće aktivnosti:</w:t>
      </w:r>
    </w:p>
    <w:p w14:paraId="3BFBBC88"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A101201 DONACIJE SPORTSKIM UDRUGAMA, planirana u iznosu 30.000,00</w:t>
      </w:r>
      <w:r>
        <w:rPr>
          <w:rFonts w:ascii="Times New Roman" w:hAnsi="Times New Roman" w:cs="Times New Roman"/>
          <w:color w:val="000000"/>
          <w:sz w:val="24"/>
          <w:szCs w:val="24"/>
        </w:rPr>
        <w:t xml:space="preserve"> </w:t>
      </w:r>
      <w:r w:rsidRPr="0041121B">
        <w:rPr>
          <w:rFonts w:ascii="Times New Roman" w:hAnsi="Times New Roman" w:cs="Times New Roman"/>
          <w:b/>
          <w:bCs/>
          <w:color w:val="000000"/>
          <w:sz w:val="24"/>
          <w:szCs w:val="24"/>
        </w:rPr>
        <w:t>EUR.</w:t>
      </w:r>
    </w:p>
    <w:p w14:paraId="1C09C5CD"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sportskih udruga, a raspodijeliti će bi se Javnim natječajem po utvrđenim kriterijima. Natječaj provodi Jedinstveni upravni odjel Općine Bebrina.</w:t>
      </w:r>
    </w:p>
    <w:p w14:paraId="2414E400" w14:textId="77777777" w:rsidR="002835D4" w:rsidRDefault="002835D4">
      <w:pPr>
        <w:widowControl w:val="0"/>
        <w:spacing w:before="12" w:after="0"/>
        <w:ind w:right="1"/>
        <w:jc w:val="both"/>
        <w:rPr>
          <w:rFonts w:ascii="Times New Roman" w:hAnsi="Times New Roman" w:cs="Times New Roman"/>
          <w:color w:val="000000"/>
          <w:sz w:val="24"/>
          <w:szCs w:val="24"/>
        </w:rPr>
      </w:pPr>
    </w:p>
    <w:p w14:paraId="2EC11CB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1013 VJERSKE ZAJEDNICE</w:t>
      </w:r>
    </w:p>
    <w:p w14:paraId="4D25D6E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CILJEVI PROGRAMA: </w:t>
      </w:r>
    </w:p>
    <w:p w14:paraId="45886D0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Okupljanje i rad sa mještanima</w:t>
      </w:r>
    </w:p>
    <w:p w14:paraId="3CAD5B3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njegovanje vjerskih običaja</w:t>
      </w:r>
    </w:p>
    <w:p w14:paraId="142CEA4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sakralnih objekata na području Općine Bebrina Planiran je u iznosu 16.000,00 EUR, a sadrži slijedeće aktivnosti:</w:t>
      </w:r>
    </w:p>
    <w:p w14:paraId="0F4C3B9B"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A101301 DONACIJE VJERSKIM ZAJEDNICAMA, planirana u iznosu 16.000,00 EUR.</w:t>
      </w:r>
    </w:p>
    <w:p w14:paraId="1F22366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vjerskih zajednica, a raspodijeliti će bi se Javnim natječajem po utvrđenim kriterijima. Natječaj provodi Jedinstveni upravni odjel Općine Bebrina.</w:t>
      </w:r>
    </w:p>
    <w:p w14:paraId="318C8F4A" w14:textId="77777777" w:rsidR="002835D4" w:rsidRDefault="002835D4">
      <w:pPr>
        <w:widowControl w:val="0"/>
        <w:spacing w:before="12" w:after="0"/>
        <w:ind w:right="1"/>
        <w:jc w:val="both"/>
        <w:rPr>
          <w:rFonts w:ascii="Times New Roman" w:hAnsi="Times New Roman" w:cs="Times New Roman"/>
          <w:color w:val="000000"/>
          <w:sz w:val="24"/>
          <w:szCs w:val="24"/>
        </w:rPr>
      </w:pPr>
    </w:p>
    <w:p w14:paraId="3A38184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1014 OSTALE ORGANIZACIJE CIVILNOG DRUŠTVA</w:t>
      </w:r>
    </w:p>
    <w:p w14:paraId="61C86DD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1FA708B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Poticanje rada šireg spektra organizacija civilnog društva, a s ciljem razvoja i promoviranja Općine Bebrina Planiran je u iznosu 29.500,00 EUR, a sadrži slijedeće aktivnosti:</w:t>
      </w:r>
    </w:p>
    <w:p w14:paraId="2640014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A101401 LOKALNA AKCIJSKA GRUPA - LAG POSAVINA, planirana u iznosu 3.000,00 EUR.</w:t>
      </w:r>
    </w:p>
    <w:p w14:paraId="134B873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Lokalne akcijske grupe POSAVINA. Sredstva se isplaćuju kvartalno prema Odluci Skupštine Lokalne akcijske grupe Posavina.</w:t>
      </w:r>
    </w:p>
    <w:p w14:paraId="3BBB6D8E"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A101402 DONACIJE LOVNIM I RIBOLOVNIM UDRUGAMA, planirana u iznosu 9.000,00 EUR.</w:t>
      </w:r>
    </w:p>
    <w:p w14:paraId="3A9AC97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lovnih i ribolovnih udruga, a raspodijeliti će bi se Javnim natječajem po utvrđenim kriterijima. Natječaj provodi Jedinstveni upravni odjel Općine Bebrina.</w:t>
      </w:r>
    </w:p>
    <w:p w14:paraId="6D0F308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A101403 DONACIJE UDRUGAMA MLADIH, planirana u iznosu 3.000,00 EUR.</w:t>
      </w:r>
    </w:p>
    <w:p w14:paraId="3055BA3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udruga mladih, a raspodijeliti će bi se Javnim natječajem po utvrđenim kriterijima. Natječaj provodi Jedinstveni upravni odjel Općine Bebrina.</w:t>
      </w:r>
    </w:p>
    <w:p w14:paraId="7A081B32"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A101404 POMOĆ OSTALIM CIVILNIM ORGANIZACIJAMA, planirana u iznosu 12.000,00 EUR.</w:t>
      </w:r>
    </w:p>
    <w:p w14:paraId="68462E3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udruga koje nisu registrirane na području Općine Bebrina, a od javnog interesa su za građane Općine Bebrina, a raspodijeliti će bi se Javnim natječajem po utvrđenim kriterijima. Natječaj provodi Jedinstveni upravni odjel Općine Bebrina.</w:t>
      </w:r>
    </w:p>
    <w:p w14:paraId="211D6DF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A101405 LOKALNA AKCIJSKA GRUPA U RIBARSTVU - FLAG SAVSKI VEZ, planirana u iznosu 2.500,00 EUR.</w:t>
      </w:r>
    </w:p>
    <w:p w14:paraId="6A5A8D7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Lokalna akcijska grupa u ribarstvu educira i informira zajednicu o održivom razvoju i financiranju ribarskih projekata te provodi Lokalnu razvojnu strategiju</w:t>
      </w:r>
    </w:p>
    <w:p w14:paraId="3C5C689E" w14:textId="77777777" w:rsidR="002835D4" w:rsidRDefault="002835D4">
      <w:pPr>
        <w:widowControl w:val="0"/>
        <w:spacing w:before="12" w:after="0"/>
        <w:ind w:right="1"/>
        <w:jc w:val="both"/>
        <w:rPr>
          <w:rFonts w:ascii="Times New Roman" w:hAnsi="Times New Roman" w:cs="Times New Roman"/>
          <w:color w:val="000000"/>
          <w:sz w:val="24"/>
          <w:szCs w:val="24"/>
        </w:rPr>
      </w:pPr>
    </w:p>
    <w:p w14:paraId="192262E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1015 KAPITALNE DONACIJE UDRUGAMA</w:t>
      </w:r>
    </w:p>
    <w:p w14:paraId="6EC29DF3"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15B97325"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Stvaranje preduvjeta za kvalitetniji rad udruga kroz izgradnju infrastrukture i nabavu opreme Planiran je u iznosu 15.000,00 EUR, a sadrži slijedeće aktivnosti:</w:t>
      </w:r>
    </w:p>
    <w:p w14:paraId="38CB089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KAPITALNI PROJEKT K101501 KAPITALNE DONACIJE UDRUGAMA, planiran u iznosu 15.000,00 EUR.</w:t>
      </w:r>
    </w:p>
    <w:p w14:paraId="7425DF6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odnose se na sufinanciranje rada udruga koje provode EU projekte za dio troškova gradnje i/ili nabave opreme koji nije prihvatljiv za financiranje iz projekta, a nužan je radi </w:t>
      </w:r>
      <w:r>
        <w:rPr>
          <w:rFonts w:ascii="Times New Roman" w:hAnsi="Times New Roman" w:cs="Times New Roman"/>
          <w:color w:val="000000"/>
          <w:sz w:val="24"/>
          <w:szCs w:val="24"/>
        </w:rPr>
        <w:lastRenderedPageBreak/>
        <w:t>cjelovitosti provedbe cjelokupne projektne aktivnosti.</w:t>
      </w:r>
    </w:p>
    <w:p w14:paraId="4D455B95" w14:textId="77777777" w:rsidR="002835D4" w:rsidRDefault="002835D4">
      <w:pPr>
        <w:widowControl w:val="0"/>
        <w:spacing w:before="12" w:after="0"/>
        <w:ind w:right="1"/>
        <w:jc w:val="both"/>
        <w:rPr>
          <w:rFonts w:ascii="Times New Roman" w:hAnsi="Times New Roman" w:cs="Times New Roman"/>
          <w:color w:val="000000"/>
          <w:sz w:val="24"/>
          <w:szCs w:val="24"/>
        </w:rPr>
      </w:pPr>
    </w:p>
    <w:p w14:paraId="737BD11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1016 OBRAZOVANJE</w:t>
      </w:r>
    </w:p>
    <w:p w14:paraId="4CFA5DA9"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4E149F80"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Osiguranje dostupnosti usluga dječjih vrtića svim zainteresiranim mještanima.</w:t>
      </w:r>
    </w:p>
    <w:p w14:paraId="61B9C0A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Osiguranje rada predškole.</w:t>
      </w:r>
    </w:p>
    <w:p w14:paraId="4FDB347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Poboljšanje standarda pružanja osnovnoškolskih usluga.</w:t>
      </w:r>
    </w:p>
    <w:p w14:paraId="78BC325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Osiguranje sufinanciranja prijevoza srednjoškolaca. Planiran je u iznosu 179.000,00 EUR, a sadrži slijedeće aktivnosti:</w:t>
      </w:r>
    </w:p>
    <w:p w14:paraId="3ECBCA42"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A101601 PROVEDBA PREDŠKOLSKOG ODGOJA, planirana u iznosu 21.000,00 EUR.</w:t>
      </w:r>
    </w:p>
    <w:p w14:paraId="3D62412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financiranje materijalnih troškova provedbe predškolskog odgoja. Predškolski odgoj za područje Općine Bebrina provodi Dječji vrtić ''Ivančica'' Oriovac.</w:t>
      </w:r>
    </w:p>
    <w:p w14:paraId="6E4F8078"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A101602 SUFINANCIRANJE DJEČJE IGRAONICE, planirana u iznosu 5.000,00 EUR.</w:t>
      </w:r>
    </w:p>
    <w:p w14:paraId="4B0616BE"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sufinanciranje troškova po polazniku (djeca od 3 – 6 godina) temeljem Odluke Općinskog vijeća.</w:t>
      </w:r>
    </w:p>
    <w:p w14:paraId="6CC3900C"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A101603 SUFINANCIRANJE TROŠKOVA PRIJEVOZA SREDNJOŠKOLACA, planirana u iznosu 15.000,00 EUR.</w:t>
      </w:r>
    </w:p>
    <w:p w14:paraId="7F99B88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sufinanciranje troškova po učeniku temeljem Odluke Općinskog vijeća</w:t>
      </w:r>
    </w:p>
    <w:p w14:paraId="3A42D0E7"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A101604 SUFINANCIRANJE ŠKOLSKIH PROJEKATA, planirana u iznosu 30.000,00 EUR.</w:t>
      </w:r>
    </w:p>
    <w:p w14:paraId="3F06974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sufinanciranje projektnih aktivnosti koje provodi Osnovna škola Antun Matija Reljković Bebrina, a u svrhu podizanja školskog standarda i kvalitete boravka u školi.</w:t>
      </w:r>
    </w:p>
    <w:p w14:paraId="5E8D2F39"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A101605 POMOĆI STUDENTIMA, planirana u iznosu 8.000,00 EUR.</w:t>
      </w:r>
    </w:p>
    <w:p w14:paraId="2363278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isplatu jednokratne novčane pomoći studentima s prebivalištem na području Općine Bebrina. Sredstva se dodjeljuju temeljem prijave studenta na javni poziv. Provedbu javnog poziva provodi Jedinstveni upravni odjel Općine Bebrina.</w:t>
      </w:r>
    </w:p>
    <w:p w14:paraId="0EEAC618"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A101606 SUFINANCIRANJE BORAVKA DJECE U VRTIĆIMA, planirana u iznosu 30.000,00 EUR.</w:t>
      </w:r>
    </w:p>
    <w:p w14:paraId="1B306120"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na sufinanciranje troškova po polazniku temeljem Odluke Općinskog vijeća. Sredstva se dodjeljuju putem javnog poziva. Provedbu javnog poziva provodi Jedinstveni upravni odjel Općine Bebrina.</w:t>
      </w:r>
    </w:p>
    <w:p w14:paraId="1AB9A72A"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A101607 SUFINANCIRANJE RADA DJEČJEG VRTIĆA, planirana u iznosu 70.000,00 EUR.</w:t>
      </w:r>
    </w:p>
    <w:p w14:paraId="67CCA33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Sufinanciranje rada dječjeg vrtića. Mjesečna financiranja materijalnih troškova rada.</w:t>
      </w:r>
    </w:p>
    <w:p w14:paraId="56ACCBDE" w14:textId="77777777" w:rsidR="002835D4" w:rsidRDefault="002835D4">
      <w:pPr>
        <w:widowControl w:val="0"/>
        <w:spacing w:before="12" w:after="0"/>
        <w:ind w:right="1"/>
        <w:jc w:val="both"/>
        <w:rPr>
          <w:rFonts w:ascii="Times New Roman" w:hAnsi="Times New Roman" w:cs="Times New Roman"/>
          <w:color w:val="000000"/>
          <w:sz w:val="24"/>
          <w:szCs w:val="24"/>
        </w:rPr>
      </w:pPr>
    </w:p>
    <w:p w14:paraId="66D0A23D"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1017 PROGRAM SOCIJALNE SKRBI, NOVČANE POMOĆI GRAĐANIMA, PRONATALITETNE I DEMOGRAFSKE MJERE</w:t>
      </w:r>
    </w:p>
    <w:p w14:paraId="535C5836"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58CA7EB7"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Isplaćene naknade socijalno ugroženom stanovništvu.</w:t>
      </w:r>
    </w:p>
    <w:p w14:paraId="2B46D5C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Sufinanciranje programa sukladno Socijalnom programu Općine Bebrina.</w:t>
      </w:r>
    </w:p>
    <w:p w14:paraId="7430B554"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Provođenje pronatalitetnih i demografskim mjera s ciljem povećanja nataliteta i zadržavanja mladih obitelji na području Općine Bebrina. Planiran je u iznosu 41.000,00 EUR, a sadrži slijedeće aktivnosti:</w:t>
      </w:r>
    </w:p>
    <w:p w14:paraId="78AB75A1" w14:textId="77777777" w:rsidR="002835D4" w:rsidRPr="0041121B" w:rsidRDefault="002835D4">
      <w:pPr>
        <w:widowControl w:val="0"/>
        <w:spacing w:before="12" w:after="0"/>
        <w:ind w:right="1"/>
        <w:jc w:val="both"/>
        <w:rPr>
          <w:rFonts w:ascii="Times New Roman" w:hAnsi="Times New Roman" w:cs="Times New Roman"/>
          <w:color w:val="000000"/>
          <w:sz w:val="24"/>
          <w:szCs w:val="24"/>
        </w:rPr>
      </w:pPr>
      <w:r w:rsidRPr="0041121B">
        <w:rPr>
          <w:rFonts w:ascii="Times New Roman" w:hAnsi="Times New Roman" w:cs="Times New Roman"/>
          <w:b/>
          <w:bCs/>
          <w:color w:val="000000"/>
          <w:sz w:val="24"/>
          <w:szCs w:val="24"/>
        </w:rPr>
        <w:t xml:space="preserve">   ●  AKTIVNOST A101701 POMOĆI GRAĐANIMA I KUĆANSTVIMA U NOVCU, planirana </w:t>
      </w:r>
      <w:r w:rsidRPr="0041121B">
        <w:rPr>
          <w:rFonts w:ascii="Times New Roman" w:hAnsi="Times New Roman" w:cs="Times New Roman"/>
          <w:color w:val="000000"/>
          <w:sz w:val="24"/>
          <w:szCs w:val="24"/>
        </w:rPr>
        <w:lastRenderedPageBreak/>
        <w:t>u iznosu 10.000,00 EUR.</w:t>
      </w:r>
    </w:p>
    <w:p w14:paraId="6D75D78F"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su planirana za isplate jednokratne pomoći socijalno ugroženim pojedincima i obiteljima.</w:t>
      </w:r>
    </w:p>
    <w:p w14:paraId="68F65F48"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A101702 POMOĆ GRAĐANIMA I KUĆANSTVIMA U NARAVI, planirana u iznosu 5.000,00 EUR.</w:t>
      </w:r>
    </w:p>
    <w:p w14:paraId="258B9F6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su planirana za plaćanje troškova stanovanja socijalno ugroženim pojedincima i obiteljima.</w:t>
      </w:r>
    </w:p>
    <w:p w14:paraId="6A0BA644"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A101703 FINANCIRANJE RADA HRVATSKOG CRVENOG KRIŽA, planirana u iznosu 3.000,00 EUR.</w:t>
      </w:r>
    </w:p>
    <w:p w14:paraId="19052C40"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zakonsko izdvajanje za rad Crvenog križa – Gradsko društvo crvenog križa Slavonski Brod.</w:t>
      </w:r>
    </w:p>
    <w:p w14:paraId="2F7741C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A101704 PRONATALITETNE MJERE, planirana u iznosu 15.000,00 EUR.</w:t>
      </w:r>
    </w:p>
    <w:p w14:paraId="04E02D3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isplate jednokratnih naknada za novorođeno dijete s prebivalištem na području Općine Bebrina, a u skladu s važećom Odlukom Općinskog vijeća.</w:t>
      </w:r>
    </w:p>
    <w:p w14:paraId="2569EDDF"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A101705 DEMOGRAFSKE MJERE, planirana u iznosu 8.000,00 EUR.</w:t>
      </w:r>
    </w:p>
    <w:p w14:paraId="3BF9B6C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na isplate naknada građanima/kućanstvima prema programu Općinskog vijeća kojim se definiraju kriteriji dodjele naknade za demografske mjere.</w:t>
      </w:r>
    </w:p>
    <w:p w14:paraId="66B3F436" w14:textId="77777777" w:rsidR="002835D4" w:rsidRDefault="002835D4">
      <w:pPr>
        <w:widowControl w:val="0"/>
        <w:spacing w:before="12" w:after="0"/>
        <w:ind w:right="1"/>
        <w:jc w:val="both"/>
        <w:rPr>
          <w:rFonts w:ascii="Times New Roman" w:hAnsi="Times New Roman" w:cs="Times New Roman"/>
          <w:color w:val="000000"/>
          <w:sz w:val="24"/>
          <w:szCs w:val="24"/>
        </w:rPr>
      </w:pPr>
    </w:p>
    <w:p w14:paraId="19DCE4EF" w14:textId="77777777" w:rsidR="002835D4" w:rsidRDefault="002835D4">
      <w:pPr>
        <w:widowControl w:val="0"/>
        <w:spacing w:before="12" w:after="0"/>
        <w:ind w:right="1"/>
        <w:jc w:val="both"/>
        <w:rPr>
          <w:rFonts w:ascii="Times New Roman" w:hAnsi="Times New Roman" w:cs="Times New Roman"/>
          <w:color w:val="000000"/>
          <w:sz w:val="24"/>
          <w:szCs w:val="24"/>
        </w:rPr>
      </w:pPr>
    </w:p>
    <w:p w14:paraId="310471C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1019 JAVNI RADOVI</w:t>
      </w:r>
    </w:p>
    <w:p w14:paraId="4A1F323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17C6E03C"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Zapošljavanje teže zapošljive ciljne skupine </w:t>
      </w:r>
    </w:p>
    <w:p w14:paraId="4C4273E1"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objekata u optimalnom stanju da navedeni mogu koristiti mještanima i udrugama za njihove aktivnosti.</w:t>
      </w:r>
    </w:p>
    <w:p w14:paraId="23FCB108"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groblja u funkcionalnom stanju, čišćenje i odvoz smeća.</w:t>
      </w:r>
    </w:p>
    <w:p w14:paraId="2AFE081F"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prometnica (zimski period)</w:t>
      </w:r>
    </w:p>
    <w:p w14:paraId="498EDC9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Smanjenje količine otpada na javnim površinama.</w:t>
      </w:r>
    </w:p>
    <w:p w14:paraId="7F23B332"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Održavanje zelenih površina, šetnica, dječjih igrališta u funkcionalnom stanju. Planiran je u iznosu 26.500,00 EUR, a sadrži slijedeće aktivnosti:</w:t>
      </w:r>
    </w:p>
    <w:p w14:paraId="703F829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A101901 TROŠKOVI OSOBLJA I MATERIJALNI RASHODI - JAVNI RADOVI, planirana u iznosu 26.500,00 EUR.</w:t>
      </w:r>
    </w:p>
    <w:p w14:paraId="2D8D9FBF"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Planirana sredstva se odnose planirano zapošljavanje osoba u javnom radu. Sredstva uključuju plaće zaposlenih.</w:t>
      </w:r>
    </w:p>
    <w:p w14:paraId="1172941F" w14:textId="77777777" w:rsidR="002835D4" w:rsidRDefault="002835D4">
      <w:pPr>
        <w:widowControl w:val="0"/>
        <w:spacing w:before="12" w:after="0"/>
        <w:ind w:right="1"/>
        <w:jc w:val="both"/>
        <w:rPr>
          <w:rFonts w:ascii="Times New Roman" w:hAnsi="Times New Roman" w:cs="Times New Roman"/>
          <w:color w:val="000000"/>
          <w:sz w:val="24"/>
          <w:szCs w:val="24"/>
        </w:rPr>
      </w:pPr>
    </w:p>
    <w:p w14:paraId="39F12E22"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PROGRAM: 1020 PROVEDBA PROJEKATA</w:t>
      </w:r>
    </w:p>
    <w:p w14:paraId="7AC9A69B"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CILJEVI PROGRAMA: </w:t>
      </w:r>
    </w:p>
    <w:p w14:paraId="7872B459" w14:textId="73106F82"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Zapošljavanje nez</w:t>
      </w:r>
      <w:r w:rsidR="0041121B">
        <w:rPr>
          <w:rFonts w:ascii="Times New Roman" w:hAnsi="Times New Roman" w:cs="Times New Roman"/>
          <w:color w:val="000000"/>
          <w:sz w:val="24"/>
          <w:szCs w:val="24"/>
        </w:rPr>
        <w:t>a</w:t>
      </w:r>
      <w:r>
        <w:rPr>
          <w:rFonts w:ascii="Times New Roman" w:hAnsi="Times New Roman" w:cs="Times New Roman"/>
          <w:color w:val="000000"/>
          <w:sz w:val="24"/>
          <w:szCs w:val="24"/>
        </w:rPr>
        <w:t>poslenih osoba radi pružanja usluge starijim mještanima Općine Bebrina. Planiran je u iznosu 275.000,00 EUR, a sadrži slijedeće aktivnosti:</w:t>
      </w:r>
    </w:p>
    <w:p w14:paraId="662E10C3" w14:textId="77777777" w:rsidR="002835D4" w:rsidRPr="0041121B" w:rsidRDefault="002835D4">
      <w:pPr>
        <w:widowControl w:val="0"/>
        <w:spacing w:before="12" w:after="0"/>
        <w:ind w:right="1"/>
        <w:jc w:val="both"/>
        <w:rPr>
          <w:rFonts w:ascii="Times New Roman" w:hAnsi="Times New Roman" w:cs="Times New Roman"/>
          <w:b/>
          <w:bCs/>
          <w:color w:val="000000"/>
          <w:sz w:val="24"/>
          <w:szCs w:val="24"/>
        </w:rPr>
      </w:pPr>
      <w:r w:rsidRPr="0041121B">
        <w:rPr>
          <w:rFonts w:ascii="Times New Roman" w:hAnsi="Times New Roman" w:cs="Times New Roman"/>
          <w:b/>
          <w:bCs/>
          <w:color w:val="000000"/>
          <w:sz w:val="24"/>
          <w:szCs w:val="24"/>
        </w:rPr>
        <w:t xml:space="preserve">   ●  AKTIVNOST A102004 RADIM I POMAŽEM IV, planirana u iznosu 275.000,00 EUR.</w:t>
      </w:r>
    </w:p>
    <w:p w14:paraId="6C00BD7A" w14:textId="77777777" w:rsidR="002835D4" w:rsidRDefault="002835D4">
      <w:pPr>
        <w:widowControl w:val="0"/>
        <w:spacing w:before="12"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Sredstva se odnose se na troškove plaća zaposlenih, materijalne troškove predviđene proračunom projekta za provedbu projektnih aktivnosti.</w:t>
      </w:r>
    </w:p>
    <w:p w14:paraId="70E4A61F" w14:textId="77777777" w:rsidR="002835D4" w:rsidRDefault="002835D4">
      <w:pPr>
        <w:widowControl w:val="0"/>
        <w:spacing w:before="12" w:after="0"/>
        <w:ind w:right="1"/>
        <w:jc w:val="both"/>
        <w:rPr>
          <w:rFonts w:ascii="Times New Roman" w:hAnsi="Times New Roman" w:cs="Times New Roman"/>
          <w:color w:val="000000"/>
          <w:sz w:val="24"/>
          <w:szCs w:val="24"/>
        </w:rPr>
      </w:pPr>
    </w:p>
    <w:p w14:paraId="4A925381" w14:textId="7371D426" w:rsidR="006B5A3C" w:rsidRDefault="006B5A3C">
      <w:pPr>
        <w:widowControl w:val="0"/>
        <w:spacing w:before="12" w:after="0"/>
        <w:ind w:right="1"/>
        <w:jc w:val="both"/>
        <w:rPr>
          <w:rFonts w:ascii="Times New Roman" w:hAnsi="Times New Roman" w:cs="Times New Roman"/>
          <w:color w:val="000000"/>
          <w:sz w:val="24"/>
          <w:szCs w:val="24"/>
        </w:rPr>
      </w:pPr>
    </w:p>
    <w:p w14:paraId="13A43CAC" w14:textId="77777777" w:rsidR="0041121B" w:rsidRDefault="0041121B">
      <w:pPr>
        <w:widowControl w:val="0"/>
        <w:spacing w:before="12" w:after="0"/>
        <w:ind w:right="1"/>
        <w:jc w:val="both"/>
        <w:rPr>
          <w:rFonts w:ascii="Times New Roman" w:hAnsi="Times New Roman" w:cs="Times New Roman"/>
          <w:color w:val="000000"/>
          <w:sz w:val="24"/>
          <w:szCs w:val="24"/>
        </w:rPr>
      </w:pPr>
    </w:p>
    <w:p w14:paraId="20ED42AF" w14:textId="77777777" w:rsidR="0041121B" w:rsidRDefault="0041121B">
      <w:pPr>
        <w:widowControl w:val="0"/>
        <w:spacing w:before="12" w:after="0"/>
        <w:ind w:right="1"/>
        <w:jc w:val="both"/>
        <w:rPr>
          <w:rFonts w:ascii="Times New Roman" w:hAnsi="Times New Roman" w:cs="Times New Roman"/>
          <w:color w:val="000000"/>
          <w:sz w:val="24"/>
          <w:szCs w:val="24"/>
        </w:rPr>
      </w:pPr>
    </w:p>
    <w:p w14:paraId="6A9A48AA" w14:textId="77777777" w:rsidR="006B5A3C" w:rsidRDefault="006B5A3C">
      <w:pPr>
        <w:spacing w:after="0"/>
        <w:rPr>
          <w:rFonts w:ascii="Times New Roman" w:hAnsi="Times New Roman" w:cs="Times New Roman"/>
          <w:b/>
          <w:bCs/>
          <w:sz w:val="24"/>
          <w:szCs w:val="24"/>
        </w:rPr>
      </w:pPr>
    </w:p>
    <w:p w14:paraId="3BE28291" w14:textId="77777777" w:rsidR="006B5A3C" w:rsidRDefault="006B5A3C">
      <w:pPr>
        <w:spacing w:after="0"/>
        <w:rPr>
          <w:rFonts w:ascii="Times New Roman" w:hAnsi="Times New Roman" w:cs="Times New Roman"/>
          <w:b/>
          <w:bCs/>
          <w:sz w:val="24"/>
          <w:szCs w:val="24"/>
        </w:rPr>
      </w:pPr>
    </w:p>
    <w:p w14:paraId="7BB7C239" w14:textId="77777777" w:rsidR="006B5A3C" w:rsidRDefault="002835D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Članak 5.</w:t>
      </w:r>
    </w:p>
    <w:p w14:paraId="53A304D5" w14:textId="2C8B4122" w:rsidR="006B5A3C" w:rsidRDefault="002835D4">
      <w:pPr>
        <w:widowControl w:val="0"/>
        <w:spacing w:before="12"/>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Proračun Općine Bebrina za 202</w:t>
      </w:r>
      <w:r w:rsidR="0041121B">
        <w:rPr>
          <w:rFonts w:ascii="Times New Roman" w:hAnsi="Times New Roman" w:cs="Times New Roman"/>
          <w:color w:val="000000"/>
          <w:sz w:val="24"/>
          <w:szCs w:val="24"/>
        </w:rPr>
        <w:t>5</w:t>
      </w:r>
      <w:r>
        <w:rPr>
          <w:rFonts w:ascii="Times New Roman" w:hAnsi="Times New Roman" w:cs="Times New Roman"/>
          <w:color w:val="000000"/>
          <w:sz w:val="24"/>
          <w:szCs w:val="24"/>
        </w:rPr>
        <w:t>. i projekcije za 202</w:t>
      </w:r>
      <w:r w:rsidR="0041121B">
        <w:rPr>
          <w:rFonts w:ascii="Times New Roman" w:hAnsi="Times New Roman" w:cs="Times New Roman"/>
          <w:color w:val="000000"/>
          <w:sz w:val="24"/>
          <w:szCs w:val="24"/>
        </w:rPr>
        <w:t>6</w:t>
      </w:r>
      <w:r>
        <w:rPr>
          <w:rFonts w:ascii="Times New Roman" w:hAnsi="Times New Roman" w:cs="Times New Roman"/>
          <w:color w:val="000000"/>
          <w:sz w:val="24"/>
          <w:szCs w:val="24"/>
        </w:rPr>
        <w:t>. i 202</w:t>
      </w:r>
      <w:r w:rsidR="0041121B">
        <w:rPr>
          <w:rFonts w:ascii="Times New Roman" w:hAnsi="Times New Roman" w:cs="Times New Roman"/>
          <w:color w:val="000000"/>
          <w:sz w:val="24"/>
          <w:szCs w:val="24"/>
        </w:rPr>
        <w:t>7</w:t>
      </w:r>
      <w:r>
        <w:rPr>
          <w:rFonts w:ascii="Times New Roman" w:hAnsi="Times New Roman" w:cs="Times New Roman"/>
          <w:color w:val="000000"/>
          <w:sz w:val="24"/>
          <w:szCs w:val="24"/>
        </w:rPr>
        <w:t>. godinu stupaju na snagu 01. siječnja 2025. godine i objavit će se u Glasniku Općine Bebrina i na internet stranicama Općine Bebrina.</w:t>
      </w:r>
    </w:p>
    <w:p w14:paraId="2FFD5099" w14:textId="77777777" w:rsidR="006B5A3C" w:rsidRDefault="006B5A3C">
      <w:pPr>
        <w:spacing w:after="0"/>
        <w:jc w:val="center"/>
        <w:rPr>
          <w:rFonts w:ascii="Times New Roman" w:hAnsi="Times New Roman"/>
          <w:b/>
          <w:bCs/>
          <w:sz w:val="20"/>
          <w:szCs w:val="20"/>
        </w:rPr>
      </w:pPr>
    </w:p>
    <w:p w14:paraId="2409C2AB" w14:textId="77777777" w:rsidR="006B5A3C" w:rsidRDefault="002835D4">
      <w:pPr>
        <w:spacing w:after="0"/>
        <w:jc w:val="center"/>
        <w:rPr>
          <w:rFonts w:ascii="Times New Roman" w:hAnsi="Times New Roman"/>
          <w:b/>
          <w:bCs/>
          <w:sz w:val="24"/>
          <w:szCs w:val="24"/>
        </w:rPr>
      </w:pPr>
      <w:r>
        <w:rPr>
          <w:rFonts w:ascii="Times New Roman" w:hAnsi="Times New Roman"/>
          <w:b/>
          <w:bCs/>
          <w:sz w:val="24"/>
          <w:szCs w:val="24"/>
        </w:rPr>
        <w:t>OPĆINSKO VIJEĆE</w:t>
      </w:r>
    </w:p>
    <w:p w14:paraId="257DDFBB" w14:textId="77777777" w:rsidR="006B5A3C" w:rsidRDefault="002835D4">
      <w:pPr>
        <w:spacing w:after="0"/>
        <w:jc w:val="center"/>
        <w:rPr>
          <w:rFonts w:ascii="Times New Roman" w:hAnsi="Times New Roman"/>
          <w:b/>
          <w:bCs/>
          <w:sz w:val="24"/>
          <w:szCs w:val="24"/>
        </w:rPr>
      </w:pPr>
      <w:r>
        <w:rPr>
          <w:rFonts w:ascii="Times New Roman" w:hAnsi="Times New Roman"/>
          <w:b/>
          <w:bCs/>
          <w:sz w:val="24"/>
          <w:szCs w:val="24"/>
        </w:rPr>
        <w:t>OPĆINE BEBRINA</w:t>
      </w:r>
    </w:p>
    <w:p w14:paraId="68FCD8F4" w14:textId="77777777" w:rsidR="006B5A3C" w:rsidRDefault="006B5A3C">
      <w:pPr>
        <w:spacing w:after="0"/>
        <w:jc w:val="right"/>
        <w:rPr>
          <w:rFonts w:ascii="Times New Roman" w:hAnsi="Times New Roman"/>
          <w:b/>
          <w:bCs/>
          <w:sz w:val="20"/>
          <w:szCs w:val="20"/>
        </w:rPr>
      </w:pPr>
    </w:p>
    <w:p w14:paraId="471C088B" w14:textId="77777777" w:rsidR="006B5A3C" w:rsidRDefault="006B5A3C">
      <w:pPr>
        <w:spacing w:after="0"/>
        <w:jc w:val="right"/>
        <w:rPr>
          <w:rFonts w:ascii="Times New Roman" w:hAnsi="Times New Roman"/>
          <w:b/>
          <w:bCs/>
          <w:sz w:val="20"/>
          <w:szCs w:val="20"/>
        </w:rPr>
      </w:pPr>
    </w:p>
    <w:p w14:paraId="198098A9" w14:textId="77777777" w:rsidR="006B5A3C" w:rsidRDefault="006B5A3C">
      <w:pPr>
        <w:spacing w:after="0"/>
        <w:jc w:val="right"/>
        <w:rPr>
          <w:rFonts w:ascii="Times New Roman" w:hAnsi="Times New Roman"/>
          <w:b/>
          <w:bCs/>
          <w:sz w:val="24"/>
          <w:szCs w:val="24"/>
        </w:rPr>
      </w:pPr>
    </w:p>
    <w:p w14:paraId="756D4EE7" w14:textId="77777777" w:rsidR="006B5A3C" w:rsidRDefault="002835D4">
      <w:pPr>
        <w:spacing w:after="0"/>
        <w:jc w:val="right"/>
        <w:rPr>
          <w:rFonts w:ascii="Times New Roman" w:hAnsi="Times New Roman"/>
          <w:b/>
          <w:bCs/>
          <w:sz w:val="24"/>
          <w:szCs w:val="24"/>
        </w:rPr>
      </w:pPr>
      <w:r>
        <w:rPr>
          <w:rFonts w:ascii="Times New Roman" w:hAnsi="Times New Roman"/>
          <w:b/>
          <w:bCs/>
          <w:sz w:val="24"/>
          <w:szCs w:val="24"/>
        </w:rPr>
        <w:t>PREDSJEDNIK OPĆINSKOG VIJEĆA</w:t>
      </w:r>
    </w:p>
    <w:p w14:paraId="7D78E701" w14:textId="77777777" w:rsidR="006B5A3C" w:rsidRDefault="006B5A3C">
      <w:pPr>
        <w:spacing w:after="0"/>
        <w:jc w:val="right"/>
        <w:rPr>
          <w:rFonts w:ascii="Times New Roman" w:hAnsi="Times New Roman"/>
          <w:b/>
          <w:bCs/>
          <w:sz w:val="24"/>
          <w:szCs w:val="24"/>
        </w:rPr>
      </w:pPr>
    </w:p>
    <w:p w14:paraId="22431191" w14:textId="77777777" w:rsidR="006B5A3C" w:rsidRDefault="002835D4">
      <w:pPr>
        <w:spacing w:after="0"/>
        <w:jc w:val="right"/>
        <w:rPr>
          <w:rFonts w:ascii="Times New Roman" w:hAnsi="Times New Roman"/>
          <w:b/>
          <w:bCs/>
          <w:sz w:val="24"/>
          <w:szCs w:val="24"/>
        </w:rPr>
      </w:pPr>
      <w:r>
        <w:rPr>
          <w:rFonts w:ascii="Times New Roman" w:hAnsi="Times New Roman"/>
          <w:b/>
          <w:bCs/>
          <w:sz w:val="24"/>
          <w:szCs w:val="24"/>
        </w:rPr>
        <w:t>Mijo Belegić, ing.</w:t>
      </w:r>
    </w:p>
    <w:p w14:paraId="0205B96D" w14:textId="77777777" w:rsidR="006B5A3C" w:rsidRDefault="006B5A3C">
      <w:pPr>
        <w:spacing w:after="0"/>
        <w:rPr>
          <w:rFonts w:ascii="Times New Roman" w:hAnsi="Times New Roman"/>
          <w:b/>
          <w:bCs/>
          <w:sz w:val="20"/>
          <w:szCs w:val="20"/>
        </w:rPr>
      </w:pPr>
    </w:p>
    <w:p w14:paraId="30A74498" w14:textId="77777777" w:rsidR="006B5A3C" w:rsidRDefault="006B5A3C">
      <w:pPr>
        <w:spacing w:after="0"/>
        <w:rPr>
          <w:rFonts w:ascii="Times New Roman" w:eastAsia="Times New Roman" w:hAnsi="Times New Roman" w:cs="Times New Roman"/>
          <w:sz w:val="24"/>
          <w:szCs w:val="24"/>
          <w:lang w:eastAsia="hr-HR"/>
        </w:rPr>
      </w:pPr>
    </w:p>
    <w:p w14:paraId="1BFF4554" w14:textId="476D69A8" w:rsidR="006B5A3C" w:rsidRDefault="002835D4">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KLASA: </w:t>
      </w:r>
      <w:r w:rsidR="006B4D21">
        <w:rPr>
          <w:rFonts w:ascii="Times New Roman" w:eastAsia="Times New Roman" w:hAnsi="Times New Roman" w:cs="Times New Roman"/>
          <w:sz w:val="24"/>
          <w:szCs w:val="24"/>
          <w:lang w:eastAsia="hr-HR"/>
        </w:rPr>
        <w:t>400-02/24-01/6</w:t>
      </w:r>
    </w:p>
    <w:p w14:paraId="2B136449" w14:textId="1A3D9952" w:rsidR="006B5A3C" w:rsidRDefault="002835D4">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URBROJ: </w:t>
      </w:r>
      <w:r w:rsidR="006B4D21">
        <w:rPr>
          <w:rFonts w:ascii="Times New Roman" w:eastAsia="Times New Roman" w:hAnsi="Times New Roman" w:cs="Times New Roman"/>
          <w:sz w:val="24"/>
          <w:szCs w:val="24"/>
          <w:lang w:eastAsia="hr-HR"/>
        </w:rPr>
        <w:t>2178-2-03-24-6</w:t>
      </w:r>
    </w:p>
    <w:p w14:paraId="21FB03E9" w14:textId="410347FB" w:rsidR="006B5A3C" w:rsidRDefault="002835D4">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Bebrina, </w:t>
      </w:r>
      <w:r w:rsidR="006B4D21">
        <w:rPr>
          <w:rFonts w:ascii="Times New Roman" w:eastAsia="Times New Roman" w:hAnsi="Times New Roman" w:cs="Times New Roman"/>
          <w:sz w:val="24"/>
          <w:szCs w:val="24"/>
          <w:lang w:eastAsia="hr-HR"/>
        </w:rPr>
        <w:t>16</w:t>
      </w:r>
      <w:r>
        <w:rPr>
          <w:rFonts w:ascii="Times New Roman" w:eastAsia="Times New Roman" w:hAnsi="Times New Roman" w:cs="Times New Roman"/>
          <w:sz w:val="24"/>
          <w:szCs w:val="24"/>
          <w:lang w:eastAsia="hr-HR"/>
        </w:rPr>
        <w:t>. prosinca 2024. godine</w:t>
      </w:r>
    </w:p>
    <w:p w14:paraId="35D1CEBF" w14:textId="77777777" w:rsidR="006B5A3C" w:rsidRDefault="006B5A3C">
      <w:pPr>
        <w:spacing w:after="0"/>
        <w:rPr>
          <w:rFonts w:ascii="Times New Roman" w:hAnsi="Times New Roman"/>
          <w:b/>
          <w:bCs/>
          <w:sz w:val="24"/>
          <w:szCs w:val="24"/>
        </w:rPr>
      </w:pPr>
    </w:p>
    <w:p w14:paraId="4CF54BB4" w14:textId="77777777" w:rsidR="006B5A3C" w:rsidRDefault="006B5A3C">
      <w:pPr>
        <w:spacing w:after="0"/>
        <w:jc w:val="right"/>
        <w:rPr>
          <w:rFonts w:ascii="Times New Roman" w:hAnsi="Times New Roman" w:cs="Times New Roman"/>
          <w:sz w:val="20"/>
          <w:szCs w:val="20"/>
        </w:rPr>
      </w:pPr>
    </w:p>
    <w:p w14:paraId="79661BD1" w14:textId="77777777" w:rsidR="006B5A3C" w:rsidRDefault="006B5A3C">
      <w:pPr>
        <w:spacing w:after="0"/>
        <w:rPr>
          <w:rFonts w:ascii="Times New Roman" w:hAnsi="Times New Roman"/>
          <w:sz w:val="18"/>
          <w:szCs w:val="18"/>
        </w:rPr>
      </w:pPr>
    </w:p>
    <w:sectPr w:rsidR="006B5A3C">
      <w:headerReference w:type="default" r:id="rId12"/>
      <w:footerReference w:type="default" r:id="rId13"/>
      <w:pgSz w:w="11906" w:h="16838"/>
      <w:pgMar w:top="962" w:right="849" w:bottom="993" w:left="1134" w:header="567"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7E0DF" w14:textId="77777777" w:rsidR="00730E58" w:rsidRDefault="00730E58">
      <w:pPr>
        <w:spacing w:after="0" w:line="240" w:lineRule="auto"/>
      </w:pPr>
      <w:r>
        <w:separator/>
      </w:r>
    </w:p>
  </w:endnote>
  <w:endnote w:type="continuationSeparator" w:id="0">
    <w:p w14:paraId="59E5CFA1" w14:textId="77777777" w:rsidR="00730E58" w:rsidRDefault="0073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default"/>
  </w:font>
  <w:font w:name="Lucida Sans Unicode">
    <w:panose1 w:val="020B0602030504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Content>
      <w:p w14:paraId="732D08C0" w14:textId="77777777" w:rsidR="006B5A3C" w:rsidRDefault="002835D4">
        <w:pPr>
          <w:pStyle w:val="Footer"/>
          <w:jc w:val="right"/>
        </w:pPr>
        <w:r>
          <w:fldChar w:fldCharType="begin"/>
        </w:r>
        <w:r>
          <w:instrText>PAGE   \* MERGEFORMAT</w:instrText>
        </w:r>
        <w:r>
          <w:fldChar w:fldCharType="separate"/>
        </w:r>
        <w:r>
          <w:t>3</w:t>
        </w:r>
        <w:r>
          <w:fldChar w:fldCharType="end"/>
        </w:r>
      </w:p>
    </w:sdtContent>
  </w:sdt>
  <w:p w14:paraId="21B5A304" w14:textId="77777777" w:rsidR="006B5A3C" w:rsidRDefault="006B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C384" w14:textId="77777777" w:rsidR="00730E58" w:rsidRDefault="00730E58">
      <w:pPr>
        <w:spacing w:after="0" w:line="240" w:lineRule="auto"/>
      </w:pPr>
      <w:r>
        <w:separator/>
      </w:r>
    </w:p>
  </w:footnote>
  <w:footnote w:type="continuationSeparator" w:id="0">
    <w:p w14:paraId="0E2F71D1" w14:textId="77777777" w:rsidR="00730E58" w:rsidRDefault="0073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F281" w14:textId="77777777" w:rsidR="006B5A3C" w:rsidRDefault="002835D4">
    <w:pPr>
      <w:rPr>
        <w:rFonts w:ascii="Times New Roman" w:hAnsi="Times New Roman" w:cs="Times New Roman"/>
        <w:sz w:val="20"/>
        <w:szCs w:val="20"/>
      </w:rPr>
    </w:pPr>
    <w:r>
      <w:rPr>
        <w:rFonts w:ascii="Times New Roman" w:hAnsi="Times New Roman" w:cs="Times New Roman"/>
        <w:sz w:val="20"/>
        <w:szCs w:val="20"/>
      </w:rPr>
      <w:t xml:space="preserve">             </w:t>
    </w:r>
    <w:r>
      <w:rPr>
        <w:noProof/>
        <w:lang w:eastAsia="hr-HR"/>
      </w:rPr>
      <mc:AlternateContent>
        <mc:Choice Requires="wps">
          <w:drawing>
            <wp:anchor distT="0" distB="0" distL="0" distR="0" simplePos="0" relativeHeight="251663360" behindDoc="0" locked="0" layoutInCell="1" allowOverlap="1" wp14:anchorId="4B7CEDA7" wp14:editId="12B5FB3C">
              <wp:simplePos x="0" y="0"/>
              <wp:positionH relativeFrom="column">
                <wp:posOffset>-126526</wp:posOffset>
              </wp:positionH>
              <wp:positionV relativeFrom="paragraph">
                <wp:posOffset>-134620</wp:posOffset>
              </wp:positionV>
              <wp:extent cx="396875" cy="309880"/>
              <wp:effectExtent l="0" t="0" r="3175" b="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7030BBC5" w14:textId="77777777" w:rsidR="006B5A3C" w:rsidRDefault="006B5A3C">
                          <w:pPr>
                            <w:jc w:val="center"/>
                            <w:rPr>
                              <w:rFonts w:ascii="Times New Roman" w:hAnsi="Times New Roman" w:cs="Times New Roman"/>
                              <w:sz w:val="20"/>
                              <w:szCs w:val="20"/>
                            </w:rPr>
                          </w:pPr>
                        </w:p>
                        <w:p w14:paraId="18A064E3" w14:textId="77777777" w:rsidR="006B5A3C" w:rsidRDefault="006B5A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CEDA7" id="_x0000_t202" coordsize="21600,21600" o:spt="202" path="m,l,21600r21600,l21600,xe">
              <v:stroke joinstyle="miter"/>
              <v:path gradientshapeok="t" o:connecttype="rect"/>
            </v:shapetype>
            <v:shape id="_x0000_s1027"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ctDQIAAPU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" stroked="f">
              <v:textbox>
                <w:txbxContent>
                  <w:p w14:paraId="7030BBC5" w14:textId="77777777" w:rsidR="006B5A3C" w:rsidRDefault="006B5A3C">
                    <w:pPr>
                      <w:jc w:val="center"/>
                      <w:rPr>
                        <w:rFonts w:ascii="Times New Roman" w:hAnsi="Times New Roman" w:cs="Times New Roman"/>
                        <w:sz w:val="20"/>
                        <w:szCs w:val="20"/>
                      </w:rPr>
                    </w:pPr>
                  </w:p>
                  <w:p w14:paraId="18A064E3" w14:textId="77777777" w:rsidR="006B5A3C" w:rsidRDefault="006B5A3C">
                    <w:pPr>
                      <w:jc w:val="center"/>
                    </w:pPr>
                  </w:p>
                </w:txbxContent>
              </v:textbox>
              <w10:wrap type="square"/>
            </v:shape>
          </w:pict>
        </mc:Fallback>
      </mc:AlternateContent>
    </w: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3D6D"/>
    <w:multiLevelType w:val="multilevel"/>
    <w:tmpl w:val="6AA80E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A4853"/>
    <w:multiLevelType w:val="multilevel"/>
    <w:tmpl w:val="D25CA03E"/>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35550"/>
    <w:multiLevelType w:val="multilevel"/>
    <w:tmpl w:val="4000AED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B26CF"/>
    <w:multiLevelType w:val="multilevel"/>
    <w:tmpl w:val="3E301E0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3148"/>
    <w:multiLevelType w:val="multilevel"/>
    <w:tmpl w:val="BE847D8E"/>
    <w:lvl w:ilvl="0">
      <w:start w:val="1"/>
      <w:numFmt w:val="decimal"/>
      <w:lvlText w:val="%1."/>
      <w:lvlJc w:val="left"/>
      <w:pPr>
        <w:tabs>
          <w:tab w:val="num" w:pos="1530"/>
        </w:tabs>
        <w:ind w:left="1530" w:hanging="360"/>
      </w:pPr>
    </w:lvl>
    <w:lvl w:ilvl="1">
      <w:start w:val="4"/>
      <w:numFmt w:val="bullet"/>
      <w:lvlText w:val="-"/>
      <w:lvlJc w:val="left"/>
      <w:pPr>
        <w:tabs>
          <w:tab w:val="num" w:pos="2250"/>
        </w:tabs>
        <w:ind w:left="2250" w:hanging="360"/>
      </w:pPr>
      <w:rPr>
        <w:rFonts w:ascii="Times New Roman" w:eastAsia="Times New Roman" w:hAnsi="Times New Roman" w:cs="Times New Roman" w:hint="default"/>
      </w:r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5" w15:restartNumberingAfterBreak="0">
    <w:nsid w:val="16126AD2"/>
    <w:multiLevelType w:val="multilevel"/>
    <w:tmpl w:val="74207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61261"/>
    <w:multiLevelType w:val="multilevel"/>
    <w:tmpl w:val="AE8E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40243"/>
    <w:multiLevelType w:val="multilevel"/>
    <w:tmpl w:val="CDE0C52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B453A"/>
    <w:multiLevelType w:val="multilevel"/>
    <w:tmpl w:val="2DE8A4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8566D"/>
    <w:multiLevelType w:val="multilevel"/>
    <w:tmpl w:val="9DE04C0E"/>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137D41"/>
    <w:multiLevelType w:val="multilevel"/>
    <w:tmpl w:val="117E5658"/>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D722AD"/>
    <w:multiLevelType w:val="multilevel"/>
    <w:tmpl w:val="00BC6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861CE"/>
    <w:multiLevelType w:val="multilevel"/>
    <w:tmpl w:val="EC60C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C1E29"/>
    <w:multiLevelType w:val="multilevel"/>
    <w:tmpl w:val="901AB66E"/>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C94769C"/>
    <w:multiLevelType w:val="multilevel"/>
    <w:tmpl w:val="15943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784927"/>
    <w:multiLevelType w:val="multilevel"/>
    <w:tmpl w:val="5EBA58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652B28"/>
    <w:multiLevelType w:val="multilevel"/>
    <w:tmpl w:val="C89A4F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BA3C4F"/>
    <w:multiLevelType w:val="multilevel"/>
    <w:tmpl w:val="C57EE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1079A2"/>
    <w:multiLevelType w:val="multilevel"/>
    <w:tmpl w:val="186A1B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7E046A"/>
    <w:multiLevelType w:val="multilevel"/>
    <w:tmpl w:val="1034052E"/>
    <w:lvl w:ilvl="0">
      <w:start w:val="1"/>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F8B72BE"/>
    <w:multiLevelType w:val="multilevel"/>
    <w:tmpl w:val="6A326E90"/>
    <w:lvl w:ilvl="0">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D0C45"/>
    <w:multiLevelType w:val="multilevel"/>
    <w:tmpl w:val="DD1C322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EC4E70"/>
    <w:multiLevelType w:val="multilevel"/>
    <w:tmpl w:val="C2467A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7E4E51"/>
    <w:multiLevelType w:val="multilevel"/>
    <w:tmpl w:val="6AA255E4"/>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01595B"/>
    <w:multiLevelType w:val="multilevel"/>
    <w:tmpl w:val="94AC0D9C"/>
    <w:lvl w:ilvl="0">
      <w:start w:val="1"/>
      <w:numFmt w:val="upperLetter"/>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25" w15:restartNumberingAfterBreak="0">
    <w:nsid w:val="604C0BF8"/>
    <w:multiLevelType w:val="multilevel"/>
    <w:tmpl w:val="C3D2CE92"/>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9255C0"/>
    <w:multiLevelType w:val="multilevel"/>
    <w:tmpl w:val="D5802F48"/>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27" w15:restartNumberingAfterBreak="0">
    <w:nsid w:val="6EA75E67"/>
    <w:multiLevelType w:val="multilevel"/>
    <w:tmpl w:val="CB74970C"/>
    <w:lvl w:ilvl="0">
      <w:start w:val="2"/>
      <w:numFmt w:val="decimal"/>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28" w15:restartNumberingAfterBreak="0">
    <w:nsid w:val="717026A7"/>
    <w:multiLevelType w:val="multilevel"/>
    <w:tmpl w:val="1638D74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440D97"/>
    <w:multiLevelType w:val="multilevel"/>
    <w:tmpl w:val="06F082A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6B5A6F"/>
    <w:multiLevelType w:val="multilevel"/>
    <w:tmpl w:val="4156EE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9E7AA9"/>
    <w:multiLevelType w:val="multilevel"/>
    <w:tmpl w:val="0D608976"/>
    <w:lvl w:ilvl="0">
      <w:start w:val="6"/>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817533"/>
    <w:multiLevelType w:val="multilevel"/>
    <w:tmpl w:val="E6D86D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97862472">
    <w:abstractNumId w:val="6"/>
  </w:num>
  <w:num w:numId="2" w16cid:durableId="1585534303">
    <w:abstractNumId w:val="26"/>
  </w:num>
  <w:num w:numId="3" w16cid:durableId="1418212192">
    <w:abstractNumId w:val="0"/>
  </w:num>
  <w:num w:numId="4" w16cid:durableId="1701204314">
    <w:abstractNumId w:val="11"/>
  </w:num>
  <w:num w:numId="5" w16cid:durableId="1366371633">
    <w:abstractNumId w:val="20"/>
  </w:num>
  <w:num w:numId="6" w16cid:durableId="1845590026">
    <w:abstractNumId w:val="21"/>
  </w:num>
  <w:num w:numId="7" w16cid:durableId="1189098082">
    <w:abstractNumId w:val="12"/>
  </w:num>
  <w:num w:numId="8" w16cid:durableId="1512573494">
    <w:abstractNumId w:val="31"/>
  </w:num>
  <w:num w:numId="9" w16cid:durableId="2021198799">
    <w:abstractNumId w:val="3"/>
  </w:num>
  <w:num w:numId="10" w16cid:durableId="977606740">
    <w:abstractNumId w:val="14"/>
  </w:num>
  <w:num w:numId="11" w16cid:durableId="557936079">
    <w:abstractNumId w:val="28"/>
  </w:num>
  <w:num w:numId="12" w16cid:durableId="1042708122">
    <w:abstractNumId w:val="16"/>
  </w:num>
  <w:num w:numId="13" w16cid:durableId="1908029565">
    <w:abstractNumId w:val="8"/>
  </w:num>
  <w:num w:numId="14" w16cid:durableId="397365166">
    <w:abstractNumId w:val="7"/>
  </w:num>
  <w:num w:numId="15" w16cid:durableId="400062520">
    <w:abstractNumId w:val="30"/>
  </w:num>
  <w:num w:numId="16" w16cid:durableId="553660004">
    <w:abstractNumId w:val="13"/>
  </w:num>
  <w:num w:numId="17" w16cid:durableId="958876632">
    <w:abstractNumId w:val="9"/>
  </w:num>
  <w:num w:numId="18" w16cid:durableId="1665010276">
    <w:abstractNumId w:val="23"/>
  </w:num>
  <w:num w:numId="19" w16cid:durableId="1304962307">
    <w:abstractNumId w:val="1"/>
  </w:num>
  <w:num w:numId="20" w16cid:durableId="1049573694">
    <w:abstractNumId w:val="25"/>
  </w:num>
  <w:num w:numId="21" w16cid:durableId="524749647">
    <w:abstractNumId w:val="24"/>
  </w:num>
  <w:num w:numId="22" w16cid:durableId="1629971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2933312">
    <w:abstractNumId w:val="2"/>
  </w:num>
  <w:num w:numId="24" w16cid:durableId="432677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6950295">
    <w:abstractNumId w:val="19"/>
  </w:num>
  <w:num w:numId="26" w16cid:durableId="2910558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9960528">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318688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9407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189596">
    <w:abstractNumId w:val="18"/>
  </w:num>
  <w:num w:numId="31" w16cid:durableId="1435205319">
    <w:abstractNumId w:val="22"/>
  </w:num>
  <w:num w:numId="32" w16cid:durableId="1167017776">
    <w:abstractNumId w:val="15"/>
  </w:num>
  <w:num w:numId="33" w16cid:durableId="888347466">
    <w:abstractNumId w:val="29"/>
  </w:num>
  <w:num w:numId="34" w16cid:durableId="209810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3C"/>
    <w:rsid w:val="00196F06"/>
    <w:rsid w:val="00266847"/>
    <w:rsid w:val="00275E29"/>
    <w:rsid w:val="002835D4"/>
    <w:rsid w:val="00406484"/>
    <w:rsid w:val="0041121B"/>
    <w:rsid w:val="004D20D0"/>
    <w:rsid w:val="006A2112"/>
    <w:rsid w:val="006B4D21"/>
    <w:rsid w:val="006B5A3C"/>
    <w:rsid w:val="00730E58"/>
    <w:rsid w:val="009E2382"/>
    <w:rsid w:val="00EA40E6"/>
    <w:rsid w:val="00ED150B"/>
    <w:rsid w:val="00F3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DC81"/>
  <w15:docId w15:val="{5D916BCF-3030-4546-8C80-CDBB5823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hr-H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hr-H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hr-H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hr-H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hr-H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hr-H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hr-H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hr-H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160" w:line="259" w:lineRule="auto"/>
      <w:ind w:left="720"/>
      <w:contextualSpacing/>
    </w:pPr>
    <w:rPr>
      <w:rFonts w:ascii="Calibri" w:eastAsia="Times New Roman" w:hAnsi="Calibri" w:cs="Times New Roman"/>
      <w:lang w:eastAsia="hr-HR"/>
    </w:r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NoSpacing">
    <w:name w:val="No Spacing"/>
    <w:uiPriority w:val="1"/>
    <w:qFormat/>
    <w:pPr>
      <w:spacing w:after="0" w:line="240" w:lineRule="auto"/>
    </w:pPr>
    <w:rPr>
      <w:rFonts w:eastAsiaTheme="minorEastAsia"/>
      <w:lang w:eastAsia="hr-HR"/>
    </w:rPr>
  </w:style>
  <w:style w:type="paragraph" w:styleId="BodyText">
    <w:name w:val="Body Text"/>
    <w:basedOn w:val="Normal"/>
    <w:link w:val="BodyTextChar"/>
    <w:semiHidden/>
    <w:unhideWhenUsed/>
    <w:pPr>
      <w:spacing w:after="0" w:line="36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lang w:eastAsia="hr-HR"/>
    </w:rPr>
  </w:style>
  <w:style w:type="paragraph" w:customStyle="1" w:styleId="Standard">
    <w:name w:val="Standard"/>
    <w:pPr>
      <w:widowControl w:val="0"/>
      <w:spacing w:after="0" w:line="240" w:lineRule="auto"/>
    </w:pPr>
    <w:rPr>
      <w:rFonts w:ascii="Times New Roman" w:eastAsia="Lucida Sans Unicode" w:hAnsi="Times New Roman"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14044</Words>
  <Characters>80053</Characters>
  <Application>Microsoft Office Word</Application>
  <DocSecurity>0</DocSecurity>
  <Lines>667</Lines>
  <Paragraphs>187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 link d.o.o.</dc:creator>
  <cp:keywords/>
  <dc:description/>
  <cp:lastModifiedBy>Ivana Penić</cp:lastModifiedBy>
  <cp:revision>3</cp:revision>
  <dcterms:created xsi:type="dcterms:W3CDTF">2024-12-11T14:09:00Z</dcterms:created>
  <dcterms:modified xsi:type="dcterms:W3CDTF">2024-12-17T11:26:00Z</dcterms:modified>
</cp:coreProperties>
</file>